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28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9"/>
        <w:gridCol w:w="3206"/>
        <w:gridCol w:w="2970"/>
        <w:gridCol w:w="6064"/>
      </w:tblGrid>
      <w:tr>
        <w:tblPrEx>
          <w:shd w:val="clear" w:color="auto" w:fill="cdd4e9"/>
        </w:tblPrEx>
        <w:trPr>
          <w:trHeight w:val="623" w:hRule="atLeast"/>
        </w:trPr>
        <w:tc>
          <w:tcPr>
            <w:tcW w:type="dxa" w:w="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Nr. crt.</w:t>
            </w:r>
          </w:p>
        </w:tc>
        <w:tc>
          <w:tcPr>
            <w:tcW w:type="dxa" w:w="3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Forma ini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iatorului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Amendament propus (autor amendament)</w:t>
            </w:r>
          </w:p>
        </w:tc>
        <w:tc>
          <w:tcPr>
            <w:tcW w:type="dxa" w:w="6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Observa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ii</w:t>
            </w:r>
          </w:p>
        </w:tc>
      </w:tr>
      <w:tr>
        <w:tblPrEx>
          <w:shd w:val="clear" w:color="auto" w:fill="cdd4e9"/>
        </w:tblPrEx>
        <w:trPr>
          <w:trHeight w:val="8100" w:hRule="atLeast"/>
        </w:trPr>
        <w:tc>
          <w:tcPr>
            <w:tcW w:type="dxa" w:w="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3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Art. XXXIV.</w:t>
            </w:r>
          </w:p>
          <w:p>
            <w:pPr>
              <w:pStyle w:val="Corp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Corp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Prevederile Legii nr. 236/2019 pentru modificarea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 completarea art. 15 din Ordonan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 Guvernului nr. 42/2004 privind organizarea activit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ii sanitar-veterinare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 pentru siguran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a alimentelor, precum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 pentru modificarea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 completarea unor acte normative nr. 296/2019, se aplic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 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ncep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nd cu data de 1 ianuarie 2021.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Art. XXXIV.</w:t>
            </w:r>
          </w:p>
          <w:p>
            <w:pPr>
              <w:pStyle w:val="Corp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Corp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Se elimin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ă</w:t>
            </w:r>
          </w:p>
          <w:p>
            <w:pPr>
              <w:pStyle w:val="Corp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Corp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Corp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Autor: Ionu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ț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SIMIONCA, deputat, grup parlamentar PMP</w:t>
            </w:r>
          </w:p>
        </w:tc>
        <w:tc>
          <w:tcPr>
            <w:tcW w:type="dxa" w:w="6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Propun men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inerea termenelor actuale prev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zute de Legea nr. 236/2019, publicat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ă î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Monitorul Oficial nr. 1004 din 13 decembrie 2019, deoarece este necesar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predictibilitatea cadrului legislativ pentru domeniul vizat. De asemenea, prin implementarea la timp a prevederilor Legii nr. 236/2019 contribuie la punerea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 practic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 Directivei 96/93/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 CE a Consiliului din 17 decembrie 1996 privind certificarea animalelor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i a produselor animaliere.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n acela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i timp, modific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rile aduse de Legea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n vigoare elimin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it-IT"/>
              </w:rPr>
              <w:t>discrepan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ele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ntre medicii veterinari care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ncheiaser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contracte de concesiune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i cei care lucreaz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ă î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n baza unor contracte de prest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ri servicii.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n plus, acest act normativ contribuie la sprijinirea fermierilor, agricultorilor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i economiei zonelor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n care se vor stabili medicii veterinari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ncuraja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i de prevederile Legii 236/2019, sprijin care trebuie implementat c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fr-FR"/>
              </w:rPr>
              <w:t>t mai, lu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nd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it-IT"/>
              </w:rPr>
              <w:t>n considerare importan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a agriculturii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i siguran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ei alimentare pentru economia rom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neasc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 Av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nd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n vedere cele de mai sus, dar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i faptul c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it-IT"/>
              </w:rPr>
              <w:t xml:space="preserve">recenta intrare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n vigoare a Legii nr. 236/2019 s-a f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cut cu o majoritate cov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itoare a voturilor parlamentarilor din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ntreg spectrul politic, c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expunerea de motive a PL-x 669/2019 nu precizeaz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care este utilitatea am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rii aplic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rii prevederilor Legii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it-IT"/>
              </w:rPr>
              <w:t>i c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toate argumentele sunt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n favoarea respect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rii termenelor prev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zute de Legea nr. 236/2019, consider necesar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eliminarea art. XXXIV din privire la Proiectul de Lege privind unele m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suri fiscal-bugetare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i pentru modificarea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i completarea unor acte normative.</w:t>
            </w:r>
          </w:p>
        </w:tc>
      </w:tr>
    </w:tbl>
    <w:p>
      <w:pPr>
        <w:pStyle w:val="Corp"/>
        <w:widowControl w:val="0"/>
        <w:spacing w:line="240" w:lineRule="auto"/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