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822960</wp:posOffset>
            </wp:positionH>
            <wp:positionV relativeFrom="paragraph">
              <wp:posOffset>248920</wp:posOffset>
            </wp:positionV>
            <wp:extent cx="772668" cy="110642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B3F"/>
          <w:spacing w:val="-2"/>
        </w:rPr>
        <w:t>BIROUL </w:t>
      </w:r>
      <w:r>
        <w:rPr>
          <w:color w:val="0C2F4B"/>
          <w:spacing w:val="-2"/>
        </w:rPr>
        <w:t>ELECTORAL</w:t>
      </w:r>
      <w:r>
        <w:rPr>
          <w:color w:val="0C2F4B"/>
          <w:spacing w:val="6"/>
        </w:rPr>
        <w:t> </w:t>
      </w:r>
      <w:r>
        <w:rPr>
          <w:color w:val="162F46"/>
          <w:spacing w:val="-2"/>
        </w:rPr>
        <w:t>CENTRAL</w:t>
      </w:r>
    </w:p>
    <w:p>
      <w:pPr>
        <w:spacing w:line="247" w:lineRule="auto" w:before="21"/>
        <w:ind w:left="1780" w:right="63" w:firstLine="0"/>
        <w:jc w:val="center"/>
        <w:rPr>
          <w:rFonts w:ascii="Cambria" w:hAnsi="Cambria"/>
          <w:sz w:val="22"/>
        </w:rPr>
      </w:pPr>
      <w:r>
        <w:rPr>
          <w:rFonts w:ascii="Cambria" w:hAnsi="Cambria"/>
          <w:color w:val="181818"/>
          <w:spacing w:val="-4"/>
          <w:sz w:val="22"/>
        </w:rPr>
        <w:t>pentru</w:t>
      </w:r>
      <w:r>
        <w:rPr>
          <w:rFonts w:ascii="Cambria" w:hAnsi="Cambria"/>
          <w:color w:val="181818"/>
          <w:spacing w:val="-5"/>
          <w:sz w:val="22"/>
        </w:rPr>
        <w:t> </w:t>
      </w:r>
      <w:r>
        <w:rPr>
          <w:rFonts w:ascii="Cambria" w:hAnsi="Cambria"/>
          <w:color w:val="1A1A1A"/>
          <w:spacing w:val="-4"/>
          <w:sz w:val="22"/>
        </w:rPr>
        <w:t>alegerea</w:t>
      </w:r>
      <w:r>
        <w:rPr>
          <w:rFonts w:ascii="Cambria" w:hAnsi="Cambria"/>
          <w:color w:val="1A1A1A"/>
          <w:sz w:val="22"/>
        </w:rPr>
        <w:t> </w:t>
      </w:r>
      <w:r>
        <w:rPr>
          <w:rFonts w:ascii="Cambria" w:hAnsi="Cambria"/>
          <w:color w:val="1D1D1D"/>
          <w:spacing w:val="-4"/>
          <w:sz w:val="22"/>
        </w:rPr>
        <w:t>membrilor</w:t>
      </w:r>
      <w:r>
        <w:rPr>
          <w:rFonts w:ascii="Cambria" w:hAnsi="Cambria"/>
          <w:color w:val="1D1D1D"/>
          <w:sz w:val="22"/>
        </w:rPr>
        <w:t> </w:t>
      </w:r>
      <w:r>
        <w:rPr>
          <w:rFonts w:ascii="Cambria" w:hAnsi="Cambria"/>
          <w:color w:val="232323"/>
          <w:spacing w:val="-4"/>
          <w:sz w:val="22"/>
        </w:rPr>
        <w:t>din</w:t>
      </w:r>
      <w:r>
        <w:rPr>
          <w:rFonts w:ascii="Cambria" w:hAnsi="Cambria"/>
          <w:color w:val="232323"/>
          <w:spacing w:val="-8"/>
          <w:sz w:val="22"/>
        </w:rPr>
        <w:t> </w:t>
      </w:r>
      <w:r>
        <w:rPr>
          <w:rFonts w:ascii="Cambria" w:hAnsi="Cambria"/>
          <w:color w:val="1C1C1C"/>
          <w:spacing w:val="-4"/>
          <w:sz w:val="22"/>
        </w:rPr>
        <w:t>România</w:t>
      </w:r>
      <w:r>
        <w:rPr>
          <w:rFonts w:ascii="Cambria" w:hAnsi="Cambria"/>
          <w:color w:val="1C1C1C"/>
          <w:sz w:val="22"/>
        </w:rPr>
        <w:t> </w:t>
      </w:r>
      <w:r>
        <w:rPr>
          <w:rFonts w:ascii="Cambria" w:hAnsi="Cambria"/>
          <w:color w:val="232323"/>
          <w:spacing w:val="-4"/>
          <w:sz w:val="22"/>
        </w:rPr>
        <w:t>în</w:t>
      </w:r>
      <w:r>
        <w:rPr>
          <w:rFonts w:ascii="Cambria" w:hAnsi="Cambria"/>
          <w:color w:val="232323"/>
          <w:spacing w:val="-9"/>
          <w:sz w:val="22"/>
        </w:rPr>
        <w:t> </w:t>
      </w:r>
      <w:r>
        <w:rPr>
          <w:rFonts w:ascii="Cambria" w:hAnsi="Cambria"/>
          <w:color w:val="161616"/>
          <w:spacing w:val="-4"/>
          <w:sz w:val="22"/>
        </w:rPr>
        <w:t>Parlamentul</w:t>
      </w:r>
      <w:r>
        <w:rPr>
          <w:rFonts w:ascii="Cambria" w:hAnsi="Cambria"/>
          <w:color w:val="161616"/>
          <w:spacing w:val="5"/>
          <w:sz w:val="22"/>
        </w:rPr>
        <w:t> </w:t>
      </w:r>
      <w:r>
        <w:rPr>
          <w:rFonts w:ascii="Cambria" w:hAnsi="Cambria"/>
          <w:color w:val="131313"/>
          <w:spacing w:val="-4"/>
          <w:sz w:val="22"/>
        </w:rPr>
        <w:t>European</w:t>
      </w:r>
      <w:r>
        <w:rPr>
          <w:rFonts w:ascii="Cambria" w:hAnsi="Cambria"/>
          <w:color w:val="131313"/>
          <w:sz w:val="22"/>
        </w:rPr>
        <w:t> </w:t>
      </w:r>
      <w:r>
        <w:rPr>
          <w:rFonts w:ascii="Cambria" w:hAnsi="Cambria"/>
          <w:color w:val="161616"/>
          <w:spacing w:val="-4"/>
          <w:sz w:val="22"/>
        </w:rPr>
        <w:t>și</w:t>
      </w:r>
      <w:r>
        <w:rPr>
          <w:rFonts w:ascii="Cambria" w:hAnsi="Cambria"/>
          <w:color w:val="161616"/>
          <w:sz w:val="22"/>
        </w:rPr>
        <w:t> </w:t>
      </w:r>
      <w:r>
        <w:rPr>
          <w:rFonts w:ascii="Cambria" w:hAnsi="Cambria"/>
          <w:color w:val="161616"/>
          <w:spacing w:val="-4"/>
          <w:sz w:val="22"/>
        </w:rPr>
        <w:t>pentru </w:t>
      </w:r>
      <w:r>
        <w:rPr>
          <w:rFonts w:ascii="Cambria" w:hAnsi="Cambria"/>
          <w:color w:val="212121"/>
          <w:spacing w:val="-2"/>
          <w:sz w:val="22"/>
        </w:rPr>
        <w:t>alegerea autorităților </w:t>
      </w:r>
      <w:r>
        <w:rPr>
          <w:rFonts w:ascii="Cambria" w:hAnsi="Cambria"/>
          <w:color w:val="1A1A1A"/>
          <w:spacing w:val="-2"/>
          <w:sz w:val="22"/>
        </w:rPr>
        <w:t>administrați</w:t>
      </w:r>
      <w:r>
        <w:rPr>
          <w:rFonts w:ascii="Cambria" w:hAnsi="Cambria"/>
          <w:color w:val="1A1A1A"/>
          <w:spacing w:val="-11"/>
          <w:sz w:val="22"/>
        </w:rPr>
        <w:t> </w:t>
      </w:r>
      <w:r>
        <w:rPr>
          <w:rFonts w:ascii="Cambria" w:hAnsi="Cambria"/>
          <w:color w:val="3A3A3A"/>
          <w:spacing w:val="-2"/>
          <w:sz w:val="22"/>
        </w:rPr>
        <w:t>ei </w:t>
      </w:r>
      <w:r>
        <w:rPr>
          <w:rFonts w:ascii="Cambria" w:hAnsi="Cambria"/>
          <w:color w:val="212121"/>
          <w:spacing w:val="-2"/>
          <w:sz w:val="22"/>
        </w:rPr>
        <w:t>publice </w:t>
      </w:r>
      <w:r>
        <w:rPr>
          <w:rFonts w:ascii="Cambria" w:hAnsi="Cambria"/>
          <w:color w:val="131313"/>
          <w:spacing w:val="-2"/>
          <w:sz w:val="22"/>
        </w:rPr>
        <w:t>locale </w:t>
      </w:r>
      <w:r>
        <w:rPr>
          <w:rFonts w:ascii="Cambria" w:hAnsi="Cambria"/>
          <w:color w:val="1F1F1F"/>
          <w:spacing w:val="-2"/>
          <w:sz w:val="22"/>
        </w:rPr>
        <w:t>din </w:t>
      </w:r>
      <w:r>
        <w:rPr>
          <w:rFonts w:ascii="Cambria" w:hAnsi="Cambria"/>
          <w:color w:val="1C1C1C"/>
          <w:spacing w:val="-2"/>
          <w:sz w:val="22"/>
        </w:rPr>
        <w:t>an</w:t>
      </w:r>
      <w:r>
        <w:rPr>
          <w:rFonts w:ascii="Cambria" w:hAnsi="Cambria"/>
          <w:color w:val="232323"/>
          <w:spacing w:val="-2"/>
          <w:sz w:val="22"/>
        </w:rPr>
        <w:t>ul</w:t>
      </w:r>
      <w:r>
        <w:rPr>
          <w:rFonts w:ascii="Cambria" w:hAnsi="Cambria"/>
          <w:color w:val="232323"/>
          <w:spacing w:val="-4"/>
          <w:sz w:val="22"/>
        </w:rPr>
        <w:t> </w:t>
      </w:r>
      <w:r>
        <w:rPr>
          <w:rFonts w:ascii="Cambria" w:hAnsi="Cambria"/>
          <w:color w:val="212121"/>
          <w:spacing w:val="-2"/>
          <w:sz w:val="22"/>
        </w:rPr>
        <w:t>2024</w:t>
      </w:r>
    </w:p>
    <w:p>
      <w:pPr>
        <w:spacing w:before="207"/>
        <w:ind w:left="1780" w:right="68" w:firstLine="0"/>
        <w:jc w:val="center"/>
        <w:rPr>
          <w:sz w:val="18"/>
        </w:rPr>
      </w:pPr>
      <w:r>
        <w:rPr>
          <w:sz w:val="18"/>
        </w:rPr>
        <w:t>Bulevardul</w:t>
      </w:r>
      <w:r>
        <w:rPr>
          <w:spacing w:val="24"/>
          <w:sz w:val="18"/>
        </w:rPr>
        <w:t> </w:t>
      </w:r>
      <w:r>
        <w:rPr>
          <w:color w:val="0E0E0E"/>
          <w:sz w:val="18"/>
        </w:rPr>
        <w:t>M</w:t>
      </w:r>
      <w:r>
        <w:rPr>
          <w:sz w:val="18"/>
        </w:rPr>
        <w:t>ărăști,</w:t>
      </w:r>
      <w:r>
        <w:rPr>
          <w:spacing w:val="6"/>
          <w:sz w:val="18"/>
        </w:rPr>
        <w:t> </w:t>
      </w:r>
      <w:r>
        <w:rPr>
          <w:sz w:val="18"/>
        </w:rPr>
        <w:t>nr.</w:t>
      </w:r>
      <w:r>
        <w:rPr>
          <w:spacing w:val="1"/>
          <w:sz w:val="18"/>
        </w:rPr>
        <w:t> </w:t>
      </w:r>
      <w:r>
        <w:rPr>
          <w:sz w:val="18"/>
        </w:rPr>
        <w:t>65-67,</w:t>
      </w:r>
      <w:r>
        <w:rPr>
          <w:spacing w:val="2"/>
          <w:sz w:val="18"/>
        </w:rPr>
        <w:t> </w:t>
      </w:r>
      <w:r>
        <w:rPr>
          <w:sz w:val="18"/>
        </w:rPr>
        <w:t>Sector</w:t>
      </w:r>
      <w:r>
        <w:rPr>
          <w:spacing w:val="16"/>
          <w:sz w:val="18"/>
        </w:rPr>
        <w:t> </w:t>
      </w:r>
      <w:r>
        <w:rPr>
          <w:color w:val="0F0F0F"/>
          <w:sz w:val="18"/>
        </w:rPr>
        <w:t>1,</w:t>
      </w:r>
      <w:r>
        <w:rPr>
          <w:color w:val="0F0F0F"/>
          <w:spacing w:val="-12"/>
          <w:sz w:val="18"/>
        </w:rPr>
        <w:t> </w:t>
      </w:r>
      <w:r>
        <w:rPr>
          <w:sz w:val="18"/>
        </w:rPr>
        <w:t>București</w:t>
      </w:r>
      <w:r>
        <w:rPr>
          <w:spacing w:val="25"/>
          <w:sz w:val="18"/>
        </w:rPr>
        <w:t> </w:t>
      </w:r>
      <w:r>
        <w:rPr>
          <w:sz w:val="18"/>
        </w:rPr>
        <w:t>(ROM</w:t>
      </w:r>
      <w:r>
        <w:rPr>
          <w:spacing w:val="-29"/>
          <w:sz w:val="18"/>
        </w:rPr>
        <w:t> </w:t>
      </w:r>
      <w:r>
        <w:rPr>
          <w:sz w:val="18"/>
        </w:rPr>
        <w:t>EXP0</w:t>
      </w:r>
      <w:r>
        <w:rPr>
          <w:spacing w:val="19"/>
          <w:sz w:val="18"/>
        </w:rPr>
        <w:t> </w:t>
      </w:r>
      <w:r>
        <w:rPr>
          <w:sz w:val="18"/>
        </w:rPr>
        <w:t>Pavilion</w:t>
      </w:r>
      <w:r>
        <w:rPr>
          <w:spacing w:val="24"/>
          <w:sz w:val="18"/>
        </w:rPr>
        <w:t> </w:t>
      </w:r>
      <w:r>
        <w:rPr>
          <w:color w:val="1C1C1C"/>
          <w:spacing w:val="-5"/>
          <w:sz w:val="18"/>
        </w:rPr>
        <w:t>C2)</w:t>
      </w:r>
    </w:p>
    <w:p>
      <w:pPr>
        <w:spacing w:before="27"/>
        <w:ind w:left="1780" w:right="69" w:firstLine="0"/>
        <w:jc w:val="center"/>
        <w:rPr>
          <w:sz w:val="20"/>
        </w:rPr>
      </w:pPr>
      <w:r>
        <w:rPr>
          <w:color w:val="0F0F0F"/>
          <w:w w:val="90"/>
          <w:sz w:val="20"/>
        </w:rPr>
        <w:t>Tel:</w:t>
      </w:r>
      <w:r>
        <w:rPr>
          <w:color w:val="0F0F0F"/>
          <w:spacing w:val="-4"/>
          <w:sz w:val="20"/>
        </w:rPr>
        <w:t> </w:t>
      </w:r>
      <w:r>
        <w:rPr>
          <w:w w:val="90"/>
          <w:sz w:val="20"/>
        </w:rPr>
        <w:t>021.414.4530;</w:t>
      </w:r>
      <w:r>
        <w:rPr>
          <w:spacing w:val="22"/>
          <w:sz w:val="20"/>
        </w:rPr>
        <w:t> </w:t>
      </w:r>
      <w:r>
        <w:rPr>
          <w:w w:val="90"/>
          <w:sz w:val="20"/>
        </w:rPr>
        <w:t>021.4T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4.44î</w:t>
      </w:r>
      <w:r>
        <w:rPr>
          <w:spacing w:val="-6"/>
          <w:w w:val="90"/>
          <w:sz w:val="20"/>
        </w:rPr>
        <w:t> </w:t>
      </w:r>
      <w:r>
        <w:rPr>
          <w:color w:val="0C0C0C"/>
          <w:spacing w:val="-10"/>
          <w:w w:val="90"/>
          <w:sz w:val="20"/>
        </w:rPr>
        <w:t>9</w:t>
      </w:r>
    </w:p>
    <w:p>
      <w:pPr>
        <w:spacing w:before="31"/>
        <w:ind w:left="1787" w:right="63" w:firstLine="0"/>
        <w:jc w:val="center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4806696</wp:posOffset>
                </wp:positionH>
                <wp:positionV relativeFrom="paragraph">
                  <wp:posOffset>349440</wp:posOffset>
                </wp:positionV>
                <wp:extent cx="1896110" cy="4000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896110" cy="40005"/>
                          <a:chExt cx="1896110" cy="4000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3528"/>
                            <a:ext cx="1896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6110" h="0">
                                <a:moveTo>
                                  <a:pt x="0" y="0"/>
                                </a:moveTo>
                                <a:lnTo>
                                  <a:pt x="1895856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D464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6095"/>
                            <a:ext cx="1896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6110" h="0">
                                <a:moveTo>
                                  <a:pt x="0" y="0"/>
                                </a:moveTo>
                                <a:lnTo>
                                  <a:pt x="1895856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D464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8.480011pt;margin-top:27.51502pt;width:149.3pt;height:3.15pt;mso-position-horizontal-relative:page;mso-position-vertical-relative:paragraph;z-index:15729664" id="docshapegroup1" coordorigin="7570,550" coordsize="2986,63">
                <v:line style="position:absolute" from="7570,603" to="10555,603" stroked="true" strokeweight=".96pt" strokecolor="#d46423">
                  <v:stroke dashstyle="solid"/>
                </v:line>
                <v:line style="position:absolute" from="7570,560" to="10555,560" stroked="true" strokeweight=".96pt" strokecolor="#d46423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9"/>
        </w:rPr>
        <w:t>E-</w:t>
      </w:r>
      <w:r>
        <w:rPr>
          <w:spacing w:val="-28"/>
          <w:sz w:val="19"/>
        </w:rPr>
        <w:t> </w:t>
      </w:r>
      <w:r>
        <w:rPr>
          <w:spacing w:val="-2"/>
          <w:sz w:val="19"/>
        </w:rPr>
        <w:t>mail: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sccrctariat@bec.ro;</w:t>
      </w:r>
      <w:r>
        <w:rPr>
          <w:spacing w:val="-7"/>
          <w:sz w:val="19"/>
        </w:rPr>
        <w:t> </w:t>
      </w:r>
      <w:r>
        <w:rPr>
          <w:color w:val="161616"/>
          <w:spacing w:val="-2"/>
          <w:sz w:val="19"/>
          <w:u w:val="single" w:color="575757"/>
        </w:rPr>
        <w:t>www</w:t>
      </w:r>
      <w:r>
        <w:rPr>
          <w:color w:val="161616"/>
          <w:spacing w:val="-4"/>
          <w:sz w:val="19"/>
          <w:u w:val="single" w:color="575757"/>
        </w:rPr>
        <w:t> </w:t>
      </w:r>
      <w:r>
        <w:rPr>
          <w:color w:val="0C0C0C"/>
          <w:spacing w:val="-2"/>
          <w:sz w:val="19"/>
          <w:u w:val="single" w:color="575757"/>
        </w:rPr>
        <w:t>bec</w:t>
      </w:r>
      <w:r>
        <w:rPr>
          <w:color w:val="0C0C0C"/>
          <w:spacing w:val="-4"/>
          <w:sz w:val="19"/>
          <w:u w:val="single" w:color="575757"/>
        </w:rPr>
        <w:t> </w:t>
      </w:r>
      <w:r>
        <w:rPr>
          <w:color w:val="111111"/>
          <w:spacing w:val="-5"/>
          <w:sz w:val="19"/>
          <w:u w:val="single" w:color="575757"/>
        </w:rPr>
        <w:t>ro</w:t>
      </w:r>
    </w:p>
    <w:p>
      <w:pPr>
        <w:pStyle w:val="BodyText"/>
        <w:spacing w:before="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932688</wp:posOffset>
                </wp:positionH>
                <wp:positionV relativeFrom="paragraph">
                  <wp:posOffset>181876</wp:posOffset>
                </wp:positionV>
                <wp:extent cx="1935480" cy="48895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935480" cy="48895"/>
                          <a:chExt cx="1935480" cy="4889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8100"/>
                            <a:ext cx="1935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5480" h="0">
                                <a:moveTo>
                                  <a:pt x="0" y="0"/>
                                </a:moveTo>
                                <a:lnTo>
                                  <a:pt x="1935480" y="0"/>
                                </a:lnTo>
                              </a:path>
                            </a:pathLst>
                          </a:custGeom>
                          <a:ln w="21336">
                            <a:solidFill>
                              <a:srgbClr val="0C2F6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0667"/>
                            <a:ext cx="1935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5480" h="0">
                                <a:moveTo>
                                  <a:pt x="0" y="0"/>
                                </a:moveTo>
                                <a:lnTo>
                                  <a:pt x="1935480" y="0"/>
                                </a:lnTo>
                              </a:path>
                            </a:pathLst>
                          </a:custGeom>
                          <a:ln w="21336">
                            <a:solidFill>
                              <a:srgbClr val="0C2F6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440002pt;margin-top:14.320948pt;width:152.4pt;height:3.85pt;mso-position-horizontal-relative:page;mso-position-vertical-relative:paragraph;z-index:-15728640;mso-wrap-distance-left:0;mso-wrap-distance-right:0" id="docshapegroup2" coordorigin="1469,286" coordsize="3048,77">
                <v:line style="position:absolute" from="1469,346" to="4517,346" stroked="true" strokeweight="1.68pt" strokecolor="#0c2f67">
                  <v:stroke dashstyle="solid"/>
                </v:line>
                <v:line style="position:absolute" from="1469,303" to="4517,303" stroked="true" strokeweight="1.68pt" strokecolor="#0c2f67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rPr>
          <w:sz w:val="25"/>
        </w:rPr>
      </w:pPr>
    </w:p>
    <w:p>
      <w:pPr>
        <w:pStyle w:val="BodyText"/>
        <w:spacing w:before="114"/>
        <w:rPr>
          <w:sz w:val="25"/>
        </w:rPr>
      </w:pPr>
    </w:p>
    <w:p>
      <w:pPr>
        <w:spacing w:before="0"/>
        <w:ind w:left="0" w:right="48" w:firstLine="0"/>
        <w:jc w:val="center"/>
        <w:rPr>
          <w:rFonts w:ascii="Arial Black" w:hAnsi="Arial Black"/>
          <w:sz w:val="25"/>
        </w:rPr>
      </w:pPr>
      <w:r>
        <w:rPr>
          <w:rFonts w:ascii="Arial Black" w:hAnsi="Arial Black"/>
          <w:spacing w:val="-2"/>
          <w:sz w:val="25"/>
        </w:rPr>
        <w:t>HOTĂRÂRE</w:t>
      </w:r>
    </w:p>
    <w:p>
      <w:pPr>
        <w:spacing w:line="268" w:lineRule="auto" w:before="15"/>
        <w:ind w:left="261" w:right="282" w:hanging="1"/>
        <w:jc w:val="center"/>
        <w:rPr>
          <w:b/>
          <w:sz w:val="27"/>
        </w:rPr>
      </w:pPr>
      <w:r>
        <w:rPr>
          <w:b/>
          <w:sz w:val="27"/>
        </w:rPr>
        <w:t>privind aplicarea unitară </w:t>
      </w:r>
      <w:r>
        <w:rPr>
          <w:sz w:val="27"/>
        </w:rPr>
        <w:t>a </w:t>
      </w:r>
      <w:r>
        <w:rPr>
          <w:b/>
          <w:sz w:val="27"/>
        </w:rPr>
        <w:t>prevederilor art. 5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alin. (3ț</w:t>
      </w:r>
      <w:r>
        <w:rPr>
          <w:b/>
          <w:spacing w:val="40"/>
          <w:sz w:val="27"/>
        </w:rPr>
        <w:t> </w:t>
      </w:r>
      <w:r>
        <w:rPr>
          <w:b/>
          <w:sz w:val="27"/>
        </w:rPr>
        <w:t>și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(4)</w:t>
      </w:r>
      <w:r>
        <w:rPr>
          <w:b/>
          <w:spacing w:val="80"/>
          <w:sz w:val="27"/>
        </w:rPr>
        <w:t> </w:t>
      </w:r>
      <w:r>
        <w:rPr>
          <w:b/>
          <w:sz w:val="27"/>
        </w:rPr>
        <w:t>din Ordonanța de</w:t>
      </w:r>
      <w:r>
        <w:rPr>
          <w:b/>
          <w:spacing w:val="-14"/>
          <w:sz w:val="27"/>
        </w:rPr>
        <w:t> </w:t>
      </w:r>
      <w:r>
        <w:rPr>
          <w:b/>
          <w:sz w:val="27"/>
        </w:rPr>
        <w:t>Urgentă </w:t>
      </w:r>
      <w:r>
        <w:rPr>
          <w:sz w:val="27"/>
        </w:rPr>
        <w:t>a</w:t>
      </w:r>
      <w:r>
        <w:rPr>
          <w:spacing w:val="-11"/>
          <w:sz w:val="27"/>
        </w:rPr>
        <w:t> </w:t>
      </w:r>
      <w:r>
        <w:rPr>
          <w:b/>
          <w:sz w:val="27"/>
        </w:rPr>
        <w:t>Guvernului nr. 21/2024 privind unele măsuri pentru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organizarea</w:t>
      </w:r>
      <w:r>
        <w:rPr>
          <w:b/>
          <w:spacing w:val="32"/>
          <w:sz w:val="27"/>
        </w:rPr>
        <w:t> </w:t>
      </w:r>
      <w:r>
        <w:rPr>
          <w:b/>
          <w:sz w:val="27"/>
        </w:rPr>
        <w:t>ți desfășurarea alegerilor pentru membrii din România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în</w:t>
      </w:r>
      <w:r>
        <w:rPr>
          <w:b/>
          <w:spacing w:val="-19"/>
          <w:sz w:val="27"/>
        </w:rPr>
        <w:t> </w:t>
      </w:r>
      <w:r>
        <w:rPr>
          <w:b/>
          <w:sz w:val="27"/>
        </w:rPr>
        <w:t>Parlamentul</w:t>
      </w:r>
      <w:r>
        <w:rPr>
          <w:b/>
          <w:spacing w:val="8"/>
          <w:sz w:val="27"/>
        </w:rPr>
        <w:t> </w:t>
      </w:r>
      <w:r>
        <w:rPr>
          <w:b/>
          <w:sz w:val="27"/>
        </w:rPr>
        <w:t>European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din</w:t>
      </w:r>
      <w:r>
        <w:rPr>
          <w:b/>
          <w:spacing w:val="-16"/>
          <w:sz w:val="27"/>
        </w:rPr>
        <w:t> </w:t>
      </w:r>
      <w:r>
        <w:rPr>
          <w:b/>
          <w:sz w:val="27"/>
        </w:rPr>
        <w:t>anul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2024</w:t>
      </w:r>
      <w:r>
        <w:rPr>
          <w:b/>
          <w:spacing w:val="-19"/>
          <w:sz w:val="27"/>
        </w:rPr>
        <w:t> </w:t>
      </w:r>
      <w:r>
        <w:rPr>
          <w:b/>
          <w:sz w:val="27"/>
        </w:rPr>
        <w:t>și</w:t>
      </w:r>
      <w:r>
        <w:rPr>
          <w:b/>
          <w:spacing w:val="-17"/>
          <w:sz w:val="27"/>
        </w:rPr>
        <w:t> </w:t>
      </w:r>
      <w:r>
        <w:rPr>
          <w:sz w:val="27"/>
        </w:rPr>
        <w:t>a</w:t>
      </w:r>
      <w:r>
        <w:rPr>
          <w:spacing w:val="-19"/>
          <w:sz w:val="27"/>
        </w:rPr>
        <w:t> </w:t>
      </w:r>
      <w:r>
        <w:rPr>
          <w:b/>
          <w:sz w:val="27"/>
        </w:rPr>
        <w:t>alegerilor pentru autoritățile administrației publice locale din anul 2024</w:t>
      </w:r>
    </w:p>
    <w:p>
      <w:pPr>
        <w:pStyle w:val="BodyText"/>
        <w:spacing w:before="27"/>
        <w:rPr>
          <w:b/>
          <w:sz w:val="27"/>
        </w:rPr>
      </w:pPr>
    </w:p>
    <w:p>
      <w:pPr>
        <w:pStyle w:val="BodyText"/>
        <w:spacing w:line="254" w:lineRule="auto" w:before="1"/>
        <w:ind w:left="130" w:right="177" w:firstLine="720"/>
        <w:jc w:val="both"/>
      </w:pPr>
      <w:r>
        <w:rPr>
          <w:w w:val="95"/>
        </w:rPr>
        <w:t>Având</w:t>
      </w:r>
      <w:r>
        <w:rPr>
          <w:spacing w:val="-8"/>
          <w:w w:val="95"/>
        </w:rPr>
        <w:t> </w:t>
      </w:r>
      <w:r>
        <w:rPr>
          <w:w w:val="95"/>
        </w:rPr>
        <w:t>în</w:t>
      </w:r>
      <w:r>
        <w:rPr>
          <w:spacing w:val="-10"/>
          <w:w w:val="95"/>
        </w:rPr>
        <w:t> </w:t>
      </w:r>
      <w:r>
        <w:rPr>
          <w:w w:val="95"/>
        </w:rPr>
        <w:t>vedere</w:t>
      </w:r>
      <w:r>
        <w:rPr>
          <w:spacing w:val="-5"/>
          <w:w w:val="95"/>
        </w:rPr>
        <w:t> </w:t>
      </w:r>
      <w:r>
        <w:rPr>
          <w:w w:val="95"/>
        </w:rPr>
        <w:t>aspectele</w:t>
      </w:r>
      <w:r>
        <w:rPr>
          <w:spacing w:val="-3"/>
          <w:w w:val="95"/>
        </w:rPr>
        <w:t> </w:t>
      </w:r>
      <w:r>
        <w:rPr>
          <w:w w:val="95"/>
        </w:rPr>
        <w:t>practice</w:t>
      </w:r>
      <w:r>
        <w:rPr>
          <w:spacing w:val="-5"/>
          <w:w w:val="95"/>
        </w:rPr>
        <w:t> </w:t>
      </w:r>
      <w:r>
        <w:rPr>
          <w:w w:val="95"/>
        </w:rPr>
        <w:t>supuse</w:t>
      </w:r>
      <w:r>
        <w:rPr>
          <w:spacing w:val="-6"/>
          <w:w w:val="95"/>
        </w:rPr>
        <w:t> </w:t>
      </w:r>
      <w:r>
        <w:rPr>
          <w:w w:val="95"/>
        </w:rPr>
        <w:t>atenției</w:t>
      </w:r>
      <w:r>
        <w:rPr>
          <w:spacing w:val="-5"/>
          <w:w w:val="95"/>
        </w:rPr>
        <w:t> </w:t>
      </w:r>
      <w:r>
        <w:rPr>
          <w:w w:val="95"/>
        </w:rPr>
        <w:t>Biroului</w:t>
      </w:r>
      <w:r>
        <w:rPr>
          <w:spacing w:val="-5"/>
          <w:w w:val="95"/>
        </w:rPr>
        <w:t> </w:t>
      </w:r>
      <w:r>
        <w:rPr>
          <w:w w:val="95"/>
        </w:rPr>
        <w:t>Electoral </w:t>
      </w:r>
      <w:r>
        <w:rPr>
          <w:w w:val="85"/>
        </w:rPr>
        <w:t>Central prin adresa</w:t>
      </w:r>
      <w:r>
        <w:rPr/>
        <w:t> </w:t>
      </w:r>
      <w:r>
        <w:rPr>
          <w:w w:val="85"/>
        </w:rPr>
        <w:t>înregistrată</w:t>
      </w:r>
      <w:r>
        <w:rPr/>
        <w:t> </w:t>
      </w:r>
      <w:r>
        <w:rPr>
          <w:w w:val="85"/>
        </w:rPr>
        <w:t>cu nr. 802C/BEC2024/24.04.2024;</w:t>
      </w:r>
    </w:p>
    <w:p>
      <w:pPr>
        <w:pStyle w:val="BodyText"/>
        <w:spacing w:line="318" w:lineRule="exact"/>
        <w:ind w:left="843"/>
        <w:jc w:val="both"/>
      </w:pPr>
      <w:r>
        <w:rPr>
          <w:w w:val="90"/>
        </w:rPr>
        <w:t>Analizând</w:t>
      </w:r>
      <w:r>
        <w:rPr>
          <w:spacing w:val="17"/>
        </w:rPr>
        <w:t> </w:t>
      </w:r>
      <w:r>
        <w:rPr>
          <w:w w:val="90"/>
        </w:rPr>
        <w:t>prevederile</w:t>
      </w:r>
      <w:r>
        <w:rPr>
          <w:spacing w:val="21"/>
        </w:rPr>
        <w:t> </w:t>
      </w:r>
      <w:r>
        <w:rPr>
          <w:w w:val="90"/>
        </w:rPr>
        <w:t>art.</w:t>
      </w:r>
      <w:r>
        <w:rPr>
          <w:spacing w:val="13"/>
        </w:rPr>
        <w:t> </w:t>
      </w:r>
      <w:r>
        <w:rPr>
          <w:w w:val="90"/>
        </w:rPr>
        <w:t>5</w:t>
      </w:r>
      <w:r>
        <w:rPr>
          <w:spacing w:val="11"/>
        </w:rPr>
        <w:t> </w:t>
      </w:r>
      <w:r>
        <w:rPr>
          <w:w w:val="90"/>
        </w:rPr>
        <w:t>alin.</w:t>
      </w:r>
      <w:r>
        <w:rPr>
          <w:spacing w:val="12"/>
        </w:rPr>
        <w:t> </w:t>
      </w:r>
      <w:r>
        <w:rPr>
          <w:w w:val="90"/>
        </w:rPr>
        <w:t>(3)</w:t>
      </w:r>
      <w:r>
        <w:rPr>
          <w:spacing w:val="18"/>
        </w:rPr>
        <w:t> </w:t>
      </w:r>
      <w:r>
        <w:rPr>
          <w:w w:val="90"/>
        </w:rPr>
        <w:t>și</w:t>
      </w:r>
      <w:r>
        <w:rPr>
          <w:spacing w:val="7"/>
        </w:rPr>
        <w:t> </w:t>
      </w:r>
      <w:r>
        <w:rPr>
          <w:w w:val="90"/>
        </w:rPr>
        <w:t>(4)</w:t>
      </w:r>
      <w:r>
        <w:rPr>
          <w:spacing w:val="7"/>
        </w:rPr>
        <w:t> </w:t>
      </w:r>
      <w:r>
        <w:rPr>
          <w:w w:val="90"/>
        </w:rPr>
        <w:t>din</w:t>
      </w:r>
      <w:r>
        <w:rPr>
          <w:spacing w:val="9"/>
        </w:rPr>
        <w:t> </w:t>
      </w:r>
      <w:r>
        <w:rPr>
          <w:w w:val="90"/>
        </w:rPr>
        <w:t>Ordonanța</w:t>
      </w:r>
      <w:r>
        <w:rPr>
          <w:spacing w:val="25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Urgență</w:t>
      </w:r>
      <w:r>
        <w:rPr>
          <w:spacing w:val="23"/>
        </w:rPr>
        <w:t> </w:t>
      </w:r>
      <w:r>
        <w:rPr>
          <w:spacing w:val="-10"/>
          <w:w w:val="90"/>
        </w:rPr>
        <w:t>a</w:t>
      </w:r>
    </w:p>
    <w:p>
      <w:pPr>
        <w:pStyle w:val="BodyText"/>
        <w:spacing w:line="254" w:lineRule="auto" w:before="12"/>
        <w:ind w:left="141" w:right="147" w:hanging="5"/>
        <w:jc w:val="both"/>
      </w:pPr>
      <w:r>
        <w:rPr>
          <w:w w:val="90"/>
        </w:rPr>
        <w:t>Guvernului</w:t>
      </w:r>
      <w:r>
        <w:rPr>
          <w:spacing w:val="-13"/>
          <w:w w:val="90"/>
        </w:rPr>
        <w:t> </w:t>
      </w:r>
      <w:r>
        <w:rPr>
          <w:w w:val="90"/>
        </w:rPr>
        <w:t>nr.</w:t>
      </w:r>
      <w:r>
        <w:rPr>
          <w:spacing w:val="-12"/>
          <w:w w:val="90"/>
        </w:rPr>
        <w:t> </w:t>
      </w:r>
      <w:r>
        <w:rPr>
          <w:w w:val="90"/>
        </w:rPr>
        <w:t>21/2024</w:t>
      </w:r>
      <w:r>
        <w:rPr>
          <w:spacing w:val="-12"/>
          <w:w w:val="90"/>
        </w:rPr>
        <w:t> </w:t>
      </w:r>
      <w:r>
        <w:rPr>
          <w:w w:val="90"/>
        </w:rPr>
        <w:t>privind</w:t>
      </w:r>
      <w:r>
        <w:rPr>
          <w:spacing w:val="-12"/>
          <w:w w:val="90"/>
        </w:rPr>
        <w:t> </w:t>
      </w:r>
      <w:r>
        <w:rPr>
          <w:w w:val="90"/>
        </w:rPr>
        <w:t>unele</w:t>
      </w:r>
      <w:r>
        <w:rPr>
          <w:spacing w:val="-12"/>
          <w:w w:val="90"/>
        </w:rPr>
        <w:t> </w:t>
      </w:r>
      <w:r>
        <w:rPr>
          <w:w w:val="90"/>
        </w:rPr>
        <w:t>măsuri</w:t>
      </w:r>
      <w:r>
        <w:rPr>
          <w:spacing w:val="-12"/>
          <w:w w:val="90"/>
        </w:rPr>
        <w:t> </w:t>
      </w:r>
      <w:r>
        <w:rPr>
          <w:w w:val="90"/>
        </w:rPr>
        <w:t>pentru</w:t>
      </w:r>
      <w:r>
        <w:rPr>
          <w:spacing w:val="-12"/>
          <w:w w:val="90"/>
        </w:rPr>
        <w:t> </w:t>
      </w:r>
      <w:r>
        <w:rPr>
          <w:w w:val="90"/>
        </w:rPr>
        <w:t>organizarea</w:t>
      </w:r>
      <w:r>
        <w:rPr>
          <w:spacing w:val="-10"/>
          <w:w w:val="90"/>
        </w:rPr>
        <w:t> </w:t>
      </w:r>
      <w:r>
        <w:rPr>
          <w:color w:val="0F0F0F"/>
          <w:w w:val="90"/>
        </w:rPr>
        <w:t>și</w:t>
      </w:r>
      <w:r>
        <w:rPr>
          <w:color w:val="0F0F0F"/>
          <w:spacing w:val="-13"/>
          <w:w w:val="90"/>
        </w:rPr>
        <w:t> </w:t>
      </w:r>
      <w:r>
        <w:rPr>
          <w:w w:val="90"/>
        </w:rPr>
        <w:t>desfășurarea </w:t>
      </w:r>
      <w:r>
        <w:rPr>
          <w:w w:val="85"/>
        </w:rPr>
        <w:t>alegerilor</w:t>
      </w:r>
      <w:r>
        <w:rPr/>
        <w:t> </w:t>
      </w:r>
      <w:r>
        <w:rPr>
          <w:w w:val="85"/>
        </w:rPr>
        <w:t>pentru</w:t>
      </w:r>
      <w:r>
        <w:rPr/>
        <w:t> </w:t>
      </w:r>
      <w:r>
        <w:rPr>
          <w:w w:val="85"/>
        </w:rPr>
        <w:t>membrii</w:t>
      </w:r>
      <w:r>
        <w:rPr/>
        <w:t> </w:t>
      </w:r>
      <w:r>
        <w:rPr>
          <w:w w:val="85"/>
        </w:rPr>
        <w:t>din România</w:t>
      </w:r>
      <w:r>
        <w:rPr>
          <w:spacing w:val="34"/>
        </w:rPr>
        <w:t> </w:t>
      </w:r>
      <w:r>
        <w:rPr>
          <w:w w:val="85"/>
        </w:rPr>
        <w:t>în Parlamentul</w:t>
      </w:r>
      <w:r>
        <w:rPr>
          <w:spacing w:val="31"/>
        </w:rPr>
        <w:t> </w:t>
      </w:r>
      <w:r>
        <w:rPr>
          <w:w w:val="85"/>
        </w:rPr>
        <w:t>European</w:t>
      </w:r>
      <w:r>
        <w:rPr>
          <w:spacing w:val="26"/>
        </w:rPr>
        <w:t> </w:t>
      </w:r>
      <w:r>
        <w:rPr>
          <w:w w:val="85"/>
        </w:rPr>
        <w:t>din anul</w:t>
      </w:r>
      <w:r>
        <w:rPr/>
        <w:t> </w:t>
      </w:r>
      <w:r>
        <w:rPr>
          <w:w w:val="85"/>
        </w:rPr>
        <w:t>2024</w:t>
      </w:r>
      <w:r>
        <w:rPr/>
        <w:t> </w:t>
      </w:r>
      <w:r>
        <w:rPr>
          <w:w w:val="85"/>
        </w:rPr>
        <w:t>și </w:t>
      </w:r>
      <w:r>
        <w:rPr>
          <w:spacing w:val="-2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alegerilor</w:t>
      </w:r>
      <w:r>
        <w:rPr>
          <w:spacing w:val="-2"/>
          <w:w w:val="95"/>
        </w:rPr>
        <w:t> pentru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autoritățile</w:t>
      </w:r>
      <w:r>
        <w:rPr>
          <w:spacing w:val="-2"/>
          <w:w w:val="95"/>
        </w:rPr>
        <w:t> administrației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publice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locale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din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anul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2024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prin </w:t>
      </w:r>
      <w:r>
        <w:rPr>
          <w:w w:val="90"/>
        </w:rPr>
        <w:t>corespondență</w:t>
      </w:r>
      <w:r>
        <w:rPr>
          <w:spacing w:val="22"/>
        </w:rPr>
        <w:t> </w:t>
      </w:r>
      <w:r>
        <w:rPr>
          <w:w w:val="90"/>
        </w:rPr>
        <w:t>sistematică</w:t>
      </w:r>
      <w:r>
        <w:rPr>
          <w:spacing w:val="13"/>
        </w:rPr>
        <w:t> </w:t>
      </w:r>
      <w:r>
        <w:rPr>
          <w:w w:val="90"/>
        </w:rPr>
        <w:t>cu</w:t>
      </w:r>
      <w:r>
        <w:rPr>
          <w:spacing w:val="-6"/>
          <w:w w:val="90"/>
        </w:rPr>
        <w:t> </w:t>
      </w:r>
      <w:r>
        <w:rPr>
          <w:w w:val="90"/>
        </w:rPr>
        <w:t>dispozițiile</w:t>
      </w:r>
      <w:r>
        <w:rPr/>
        <w:t> </w:t>
      </w:r>
      <w:r>
        <w:rPr>
          <w:w w:val="90"/>
        </w:rPr>
        <w:t>art. 7</w:t>
      </w:r>
      <w:r>
        <w:rPr>
          <w:spacing w:val="-4"/>
          <w:w w:val="90"/>
        </w:rPr>
        <w:t> </w:t>
      </w:r>
      <w:r>
        <w:rPr>
          <w:w w:val="90"/>
        </w:rPr>
        <w:t>alin. (1), art. 47,</w:t>
      </w:r>
      <w:r>
        <w:rPr>
          <w:spacing w:val="-6"/>
          <w:w w:val="90"/>
        </w:rPr>
        <w:t> </w:t>
      </w:r>
      <w:r>
        <w:rPr>
          <w:w w:val="90"/>
        </w:rPr>
        <w:t>art.</w:t>
      </w:r>
      <w:r>
        <w:rPr>
          <w:spacing w:val="-1"/>
        </w:rPr>
        <w:t> </w:t>
      </w:r>
      <w:r>
        <w:rPr>
          <w:w w:val="90"/>
        </w:rPr>
        <w:t>49, art. 52</w:t>
      </w:r>
    </w:p>
    <w:p>
      <w:pPr>
        <w:pStyle w:val="BodyText"/>
        <w:spacing w:line="249" w:lineRule="auto"/>
        <w:ind w:left="140" w:right="146" w:firstLine="8"/>
        <w:jc w:val="both"/>
      </w:pPr>
      <w:r>
        <w:rPr>
          <w:w w:val="95"/>
        </w:rPr>
        <w:t>alin.</w:t>
      </w:r>
      <w:r>
        <w:rPr>
          <w:w w:val="95"/>
        </w:rPr>
        <w:t> (2),</w:t>
      </w:r>
      <w:r>
        <w:rPr>
          <w:w w:val="95"/>
        </w:rPr>
        <w:t> art.</w:t>
      </w:r>
      <w:r>
        <w:rPr>
          <w:w w:val="95"/>
        </w:rPr>
        <w:t> 54</w:t>
      </w:r>
      <w:r>
        <w:rPr>
          <w:w w:val="95"/>
        </w:rPr>
        <w:t> alin.</w:t>
      </w:r>
      <w:r>
        <w:rPr>
          <w:w w:val="95"/>
        </w:rPr>
        <w:t> (1)</w:t>
      </w:r>
      <w:r>
        <w:rPr>
          <w:w w:val="95"/>
        </w:rPr>
        <w:t> și</w:t>
      </w:r>
      <w:r>
        <w:rPr>
          <w:w w:val="95"/>
        </w:rPr>
        <w:t> (2),</w:t>
      </w:r>
      <w:r>
        <w:rPr>
          <w:w w:val="95"/>
        </w:rPr>
        <w:t> art.</w:t>
      </w:r>
      <w:r>
        <w:rPr>
          <w:w w:val="95"/>
        </w:rPr>
        <w:t> 58</w:t>
      </w:r>
      <w:r>
        <w:rPr>
          <w:w w:val="95"/>
        </w:rPr>
        <w:t> alin.</w:t>
      </w:r>
      <w:r>
        <w:rPr>
          <w:w w:val="95"/>
        </w:rPr>
        <w:t> (4)</w:t>
      </w:r>
      <w:r>
        <w:rPr>
          <w:w w:val="95"/>
        </w:rPr>
        <w:t> </w:t>
      </w:r>
      <w:r>
        <w:rPr>
          <w:color w:val="0C0C0C"/>
          <w:w w:val="95"/>
        </w:rPr>
        <w:t>și</w:t>
      </w:r>
      <w:r>
        <w:rPr>
          <w:color w:val="0C0C0C"/>
          <w:w w:val="95"/>
        </w:rPr>
        <w:t> </w:t>
      </w:r>
      <w:r>
        <w:rPr>
          <w:color w:val="0F0F0F"/>
          <w:w w:val="95"/>
        </w:rPr>
        <w:t>ale</w:t>
      </w:r>
      <w:r>
        <w:rPr>
          <w:color w:val="0F0F0F"/>
          <w:w w:val="95"/>
        </w:rPr>
        <w:t> </w:t>
      </w:r>
      <w:r>
        <w:rPr>
          <w:w w:val="95"/>
        </w:rPr>
        <w:t>art.</w:t>
      </w:r>
      <w:r>
        <w:rPr>
          <w:w w:val="95"/>
        </w:rPr>
        <w:t> 68</w:t>
      </w:r>
      <w:r>
        <w:rPr>
          <w:w w:val="95"/>
        </w:rPr>
        <w:t> din</w:t>
      </w:r>
      <w:r>
        <w:rPr>
          <w:w w:val="95"/>
        </w:rPr>
        <w:t> Legea</w:t>
      </w:r>
      <w:r>
        <w:rPr>
          <w:w w:val="95"/>
        </w:rPr>
        <w:t> nr. 115/2015</w:t>
      </w:r>
      <w:r>
        <w:rPr>
          <w:w w:val="95"/>
        </w:rPr>
        <w:t> pentru</w:t>
      </w:r>
      <w:r>
        <w:rPr>
          <w:w w:val="95"/>
        </w:rPr>
        <w:t> alegerea</w:t>
      </w:r>
      <w:r>
        <w:rPr>
          <w:w w:val="95"/>
        </w:rPr>
        <w:t> autorităților</w:t>
      </w:r>
      <w:r>
        <w:rPr>
          <w:w w:val="95"/>
        </w:rPr>
        <w:t> administrației</w:t>
      </w:r>
      <w:r>
        <w:rPr>
          <w:w w:val="95"/>
        </w:rPr>
        <w:t> publice</w:t>
      </w:r>
      <w:r>
        <w:rPr>
          <w:w w:val="95"/>
        </w:rPr>
        <w:t> locale,</w:t>
      </w:r>
      <w:r>
        <w:rPr>
          <w:w w:val="95"/>
        </w:rPr>
        <w:t> pentru </w:t>
      </w:r>
      <w:r>
        <w:rPr>
          <w:w w:val="90"/>
        </w:rPr>
        <w:t>modificarea</w:t>
      </w:r>
      <w:r>
        <w:rPr>
          <w:w w:val="90"/>
        </w:rPr>
        <w:t> Legii</w:t>
      </w:r>
      <w:r>
        <w:rPr>
          <w:w w:val="90"/>
        </w:rPr>
        <w:t> administrației</w:t>
      </w:r>
      <w:r>
        <w:rPr>
          <w:w w:val="90"/>
        </w:rPr>
        <w:t> publice</w:t>
      </w:r>
      <w:r>
        <w:rPr>
          <w:w w:val="90"/>
        </w:rPr>
        <w:t> locale</w:t>
      </w:r>
      <w:r>
        <w:rPr>
          <w:w w:val="90"/>
        </w:rPr>
        <w:t> nr.</w:t>
      </w:r>
      <w:r>
        <w:rPr>
          <w:w w:val="90"/>
        </w:rPr>
        <w:t> 215/2001,</w:t>
      </w:r>
      <w:r>
        <w:rPr>
          <w:w w:val="90"/>
        </w:rPr>
        <w:t> precum</w:t>
      </w:r>
      <w:r>
        <w:rPr>
          <w:w w:val="90"/>
        </w:rPr>
        <w:t> și</w:t>
      </w:r>
      <w:r>
        <w:rPr>
          <w:w w:val="90"/>
        </w:rPr>
        <w:t> pentru modificarea</w:t>
      </w:r>
      <w:r>
        <w:rPr/>
        <w:t> </w:t>
      </w:r>
      <w:r>
        <w:rPr>
          <w:w w:val="90"/>
        </w:rPr>
        <w:t>și</w:t>
      </w:r>
      <w:r>
        <w:rPr>
          <w:spacing w:val="-6"/>
          <w:w w:val="90"/>
        </w:rPr>
        <w:t> </w:t>
      </w:r>
      <w:r>
        <w:rPr>
          <w:w w:val="90"/>
        </w:rPr>
        <w:t>completarea</w:t>
      </w:r>
      <w:r>
        <w:rPr>
          <w:w w:val="90"/>
        </w:rPr>
        <w:t> Legii</w:t>
      </w:r>
      <w:r>
        <w:rPr>
          <w:spacing w:val="-1"/>
          <w:w w:val="90"/>
        </w:rPr>
        <w:t> </w:t>
      </w:r>
      <w:r>
        <w:rPr>
          <w:w w:val="90"/>
        </w:rPr>
        <w:t>nr.</w:t>
      </w:r>
      <w:r>
        <w:rPr>
          <w:spacing w:val="-6"/>
          <w:w w:val="90"/>
        </w:rPr>
        <w:t> </w:t>
      </w:r>
      <w:r>
        <w:rPr>
          <w:w w:val="90"/>
        </w:rPr>
        <w:t>393/2004</w:t>
      </w:r>
      <w:r>
        <w:rPr>
          <w:spacing w:val="-4"/>
          <w:w w:val="90"/>
        </w:rPr>
        <w:t> </w:t>
      </w:r>
      <w:r>
        <w:rPr>
          <w:w w:val="90"/>
        </w:rPr>
        <w:t>privind</w:t>
      </w:r>
      <w:r>
        <w:rPr>
          <w:spacing w:val="-4"/>
          <w:w w:val="90"/>
        </w:rPr>
        <w:t> </w:t>
      </w:r>
      <w:r>
        <w:rPr>
          <w:w w:val="90"/>
        </w:rPr>
        <w:t>Statutul</w:t>
      </w:r>
      <w:r>
        <w:rPr>
          <w:w w:val="90"/>
        </w:rPr>
        <w:t> aleșilor</w:t>
      </w:r>
      <w:r>
        <w:rPr>
          <w:w w:val="90"/>
        </w:rPr>
        <w:t> locali,</w:t>
      </w:r>
      <w:r>
        <w:rPr>
          <w:spacing w:val="-4"/>
          <w:w w:val="90"/>
        </w:rPr>
        <w:t> </w:t>
      </w:r>
      <w:r>
        <w:rPr>
          <w:w w:val="90"/>
        </w:rPr>
        <w:t>cu modificările</w:t>
      </w:r>
      <w:r>
        <w:rPr>
          <w:spacing w:val="-1"/>
          <w:w w:val="90"/>
        </w:rPr>
        <w:t> </w:t>
      </w:r>
      <w:r>
        <w:rPr>
          <w:w w:val="90"/>
        </w:rPr>
        <w:t>și</w:t>
      </w:r>
      <w:r>
        <w:rPr>
          <w:spacing w:val="-13"/>
          <w:w w:val="90"/>
        </w:rPr>
        <w:t> </w:t>
      </w:r>
      <w:r>
        <w:rPr>
          <w:w w:val="90"/>
        </w:rPr>
        <w:t>completările</w:t>
      </w:r>
      <w:r>
        <w:rPr>
          <w:spacing w:val="-2"/>
        </w:rPr>
        <w:t> </w:t>
      </w:r>
      <w:r>
        <w:rPr>
          <w:w w:val="90"/>
        </w:rPr>
        <w:t>ulterioare,</w:t>
      </w:r>
    </w:p>
    <w:p>
      <w:pPr>
        <w:pStyle w:val="BodyText"/>
        <w:spacing w:line="254" w:lineRule="auto"/>
        <w:ind w:left="147" w:right="146" w:firstLine="714"/>
        <w:jc w:val="both"/>
      </w:pPr>
      <w:r>
        <w:rPr>
          <w:w w:val="95"/>
        </w:rPr>
        <w:t>În</w:t>
      </w:r>
      <w:r>
        <w:rPr>
          <w:spacing w:val="-8"/>
          <w:w w:val="95"/>
        </w:rPr>
        <w:t> </w:t>
      </w:r>
      <w:r>
        <w:rPr>
          <w:w w:val="95"/>
        </w:rPr>
        <w:t>temeiul</w:t>
      </w:r>
      <w:r>
        <w:rPr>
          <w:w w:val="95"/>
        </w:rPr>
        <w:t> art.</w:t>
      </w:r>
      <w:r>
        <w:rPr>
          <w:w w:val="95"/>
        </w:rPr>
        <w:t> 39</w:t>
      </w:r>
      <w:r>
        <w:rPr>
          <w:spacing w:val="-3"/>
          <w:w w:val="95"/>
        </w:rPr>
        <w:t> </w:t>
      </w:r>
      <w:r>
        <w:rPr>
          <w:w w:val="95"/>
        </w:rPr>
        <w:t>alin.</w:t>
      </w:r>
      <w:r>
        <w:rPr>
          <w:w w:val="95"/>
        </w:rPr>
        <w:t> (1)</w:t>
      </w:r>
      <w:r>
        <w:rPr>
          <w:spacing w:val="-3"/>
          <w:w w:val="95"/>
        </w:rPr>
        <w:t> </w:t>
      </w:r>
      <w:r>
        <w:rPr>
          <w:w w:val="95"/>
        </w:rPr>
        <w:t>lit.</w:t>
      </w:r>
      <w:r>
        <w:rPr>
          <w:spacing w:val="-6"/>
          <w:w w:val="95"/>
        </w:rPr>
        <w:t> </w:t>
      </w:r>
      <w:r>
        <w:rPr>
          <w:w w:val="95"/>
        </w:rPr>
        <w:t>c)</w:t>
      </w:r>
      <w:r>
        <w:rPr>
          <w:w w:val="95"/>
        </w:rPr>
        <w:t> </w:t>
      </w:r>
      <w:r>
        <w:rPr>
          <w:color w:val="0C0C0C"/>
          <w:w w:val="95"/>
        </w:rPr>
        <w:t>și</w:t>
      </w:r>
      <w:r>
        <w:rPr>
          <w:color w:val="0C0C0C"/>
          <w:w w:val="95"/>
        </w:rPr>
        <w:t> </w:t>
      </w:r>
      <w:r>
        <w:rPr>
          <w:w w:val="95"/>
        </w:rPr>
        <w:t>alin.</w:t>
      </w:r>
      <w:r>
        <w:rPr>
          <w:w w:val="95"/>
        </w:rPr>
        <w:t> </w:t>
      </w:r>
      <w:r>
        <w:rPr>
          <w:color w:val="0F0F0F"/>
          <w:w w:val="95"/>
        </w:rPr>
        <w:t>(4)</w:t>
      </w:r>
      <w:r>
        <w:rPr>
          <w:color w:val="0F0F0F"/>
          <w:w w:val="95"/>
        </w:rPr>
        <w:t> </w:t>
      </w:r>
      <w:r>
        <w:rPr>
          <w:w w:val="95"/>
        </w:rPr>
        <w:t>din</w:t>
      </w:r>
      <w:r>
        <w:rPr>
          <w:spacing w:val="-6"/>
          <w:w w:val="95"/>
        </w:rPr>
        <w:t> </w:t>
      </w:r>
      <w:r>
        <w:rPr>
          <w:w w:val="95"/>
        </w:rPr>
        <w:t>Legea</w:t>
      </w:r>
      <w:r>
        <w:rPr>
          <w:w w:val="95"/>
        </w:rPr>
        <w:t> nr.</w:t>
      </w:r>
      <w:r>
        <w:rPr>
          <w:spacing w:val="-1"/>
          <w:w w:val="95"/>
        </w:rPr>
        <w:t> </w:t>
      </w:r>
      <w:r>
        <w:rPr>
          <w:w w:val="95"/>
        </w:rPr>
        <w:t>115/2015,</w:t>
      </w:r>
      <w:r>
        <w:rPr>
          <w:w w:val="95"/>
        </w:rPr>
        <w:t> cu </w:t>
      </w:r>
      <w:r>
        <w:rPr>
          <w:w w:val="90"/>
        </w:rPr>
        <w:t>modificările și</w:t>
      </w:r>
      <w:r>
        <w:rPr>
          <w:spacing w:val="-13"/>
          <w:w w:val="90"/>
        </w:rPr>
        <w:t> </w:t>
      </w:r>
      <w:r>
        <w:rPr>
          <w:w w:val="90"/>
        </w:rPr>
        <w:t>completările ulterioare,</w:t>
      </w:r>
    </w:p>
    <w:p>
      <w:pPr>
        <w:pStyle w:val="BodyText"/>
        <w:spacing w:before="25"/>
      </w:pPr>
    </w:p>
    <w:p>
      <w:pPr>
        <w:spacing w:before="1"/>
        <w:ind w:left="688" w:right="0" w:firstLine="0"/>
        <w:jc w:val="center"/>
        <w:rPr>
          <w:sz w:val="28"/>
        </w:rPr>
      </w:pPr>
      <w:r>
        <w:rPr>
          <w:w w:val="90"/>
          <w:sz w:val="28"/>
        </w:rPr>
        <w:t>BIROUL</w:t>
      </w:r>
      <w:r>
        <w:rPr>
          <w:spacing w:val="-9"/>
          <w:w w:val="90"/>
          <w:sz w:val="28"/>
        </w:rPr>
        <w:t> </w:t>
      </w:r>
      <w:r>
        <w:rPr>
          <w:b/>
          <w:w w:val="90"/>
          <w:sz w:val="28"/>
        </w:rPr>
        <w:t>ELECTORAL</w:t>
      </w:r>
      <w:r>
        <w:rPr>
          <w:b/>
          <w:spacing w:val="-2"/>
          <w:w w:val="90"/>
          <w:sz w:val="28"/>
        </w:rPr>
        <w:t> </w:t>
      </w:r>
      <w:r>
        <w:rPr>
          <w:spacing w:val="-2"/>
          <w:w w:val="90"/>
          <w:sz w:val="28"/>
        </w:rPr>
        <w:t>CENTRAL</w:t>
      </w:r>
    </w:p>
    <w:p>
      <w:pPr>
        <w:spacing w:before="9"/>
        <w:ind w:left="676" w:right="0" w:firstLine="0"/>
        <w:jc w:val="center"/>
        <w:rPr>
          <w:b/>
          <w:sz w:val="28"/>
        </w:rPr>
      </w:pPr>
      <w:r>
        <w:rPr>
          <w:b/>
          <w:spacing w:val="-2"/>
          <w:w w:val="95"/>
          <w:sz w:val="28"/>
        </w:rPr>
        <w:t>HOTĂRĂSTE:</w:t>
      </w:r>
    </w:p>
    <w:p>
      <w:pPr>
        <w:pStyle w:val="BodyText"/>
        <w:spacing w:before="37"/>
        <w:rPr>
          <w:b/>
          <w:sz w:val="28"/>
        </w:rPr>
      </w:pPr>
    </w:p>
    <w:p>
      <w:pPr>
        <w:pStyle w:val="BodyText"/>
        <w:spacing w:line="252" w:lineRule="auto" w:before="1"/>
        <w:ind w:left="154" w:right="145" w:firstLine="703"/>
        <w:jc w:val="both"/>
      </w:pPr>
      <w:r>
        <w:rPr>
          <w:w w:val="95"/>
        </w:rPr>
        <w:t>Art.</w:t>
      </w:r>
      <w:r>
        <w:rPr>
          <w:spacing w:val="-17"/>
          <w:w w:val="95"/>
        </w:rPr>
        <w:t> </w:t>
      </w:r>
      <w:r>
        <w:rPr>
          <w:w w:val="95"/>
        </w:rPr>
        <w:t>1.</w:t>
      </w:r>
      <w:r>
        <w:rPr>
          <w:spacing w:val="-16"/>
          <w:w w:val="95"/>
        </w:rPr>
        <w:t> </w:t>
      </w:r>
      <w:r>
        <w:rPr>
          <w:color w:val="161616"/>
          <w:w w:val="85"/>
        </w:rPr>
        <w:t>—</w:t>
      </w:r>
      <w:r>
        <w:rPr>
          <w:color w:val="161616"/>
          <w:spacing w:val="-8"/>
          <w:w w:val="85"/>
        </w:rPr>
        <w:t> </w:t>
      </w:r>
      <w:r>
        <w:rPr>
          <w:w w:val="95"/>
        </w:rPr>
        <w:t>Protocolul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constituire</w:t>
      </w:r>
      <w:r>
        <w:rPr>
          <w:spacing w:val="-6"/>
          <w:w w:val="95"/>
        </w:rPr>
        <w:t> </w:t>
      </w:r>
      <w:r>
        <w:rPr>
          <w:color w:val="111111"/>
          <w:w w:val="95"/>
        </w:rPr>
        <w:t>a</w:t>
      </w:r>
      <w:r>
        <w:rPr>
          <w:color w:val="111111"/>
          <w:spacing w:val="-8"/>
          <w:w w:val="95"/>
        </w:rPr>
        <w:t> </w:t>
      </w:r>
      <w:r>
        <w:rPr>
          <w:color w:val="0C0C0C"/>
          <w:w w:val="95"/>
        </w:rPr>
        <w:t>unei</w:t>
      </w:r>
      <w:r>
        <w:rPr>
          <w:color w:val="0C0C0C"/>
          <w:spacing w:val="-9"/>
          <w:w w:val="95"/>
        </w:rPr>
        <w:t> </w:t>
      </w:r>
      <w:r>
        <w:rPr>
          <w:w w:val="95"/>
        </w:rPr>
        <w:t>alianțe</w:t>
      </w:r>
      <w:r>
        <w:rPr>
          <w:spacing w:val="-7"/>
          <w:w w:val="95"/>
        </w:rPr>
        <w:t> </w:t>
      </w:r>
      <w:r>
        <w:rPr>
          <w:w w:val="95"/>
        </w:rPr>
        <w:t>electorale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alegerile </w:t>
      </w:r>
      <w:r>
        <w:rPr>
          <w:w w:val="90"/>
        </w:rPr>
        <w:t>pentru</w:t>
      </w:r>
      <w:r>
        <w:rPr>
          <w:w w:val="90"/>
        </w:rPr>
        <w:t> autoritățile administrației</w:t>
      </w:r>
      <w:r>
        <w:rPr>
          <w:spacing w:val="-9"/>
          <w:w w:val="90"/>
        </w:rPr>
        <w:t> </w:t>
      </w:r>
      <w:r>
        <w:rPr>
          <w:w w:val="90"/>
        </w:rPr>
        <w:t>publice</w:t>
      </w:r>
      <w:r>
        <w:rPr>
          <w:spacing w:val="-1"/>
          <w:w w:val="90"/>
        </w:rPr>
        <w:t> </w:t>
      </w:r>
      <w:r>
        <w:rPr>
          <w:w w:val="90"/>
        </w:rPr>
        <w:t>locale</w:t>
      </w:r>
      <w:r>
        <w:rPr>
          <w:w w:val="90"/>
        </w:rPr>
        <w:t> din</w:t>
      </w:r>
      <w:r>
        <w:rPr>
          <w:spacing w:val="-4"/>
          <w:w w:val="90"/>
        </w:rPr>
        <w:t> </w:t>
      </w:r>
      <w:r>
        <w:rPr>
          <w:w w:val="90"/>
        </w:rPr>
        <w:t>anul</w:t>
      </w:r>
      <w:r>
        <w:rPr>
          <w:w w:val="90"/>
        </w:rPr>
        <w:t> 2024, care</w:t>
      </w:r>
      <w:r>
        <w:rPr>
          <w:spacing w:val="-4"/>
          <w:w w:val="90"/>
        </w:rPr>
        <w:t> </w:t>
      </w:r>
      <w:r>
        <w:rPr>
          <w:color w:val="0C0C0C"/>
          <w:w w:val="90"/>
        </w:rPr>
        <w:t>a</w:t>
      </w:r>
      <w:r>
        <w:rPr>
          <w:color w:val="0C0C0C"/>
          <w:w w:val="90"/>
        </w:rPr>
        <w:t> </w:t>
      </w:r>
      <w:r>
        <w:rPr>
          <w:w w:val="90"/>
        </w:rPr>
        <w:t>fost</w:t>
      </w:r>
      <w:r>
        <w:rPr>
          <w:spacing w:val="-1"/>
          <w:w w:val="90"/>
        </w:rPr>
        <w:t> </w:t>
      </w:r>
      <w:r>
        <w:rPr>
          <w:w w:val="90"/>
        </w:rPr>
        <w:t>admis prin</w:t>
      </w:r>
      <w:r>
        <w:rPr>
          <w:spacing w:val="-11"/>
          <w:w w:val="90"/>
        </w:rPr>
        <w:t> </w:t>
      </w:r>
      <w:r>
        <w:rPr>
          <w:w w:val="90"/>
        </w:rPr>
        <w:t>decizie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biroului</w:t>
      </w:r>
      <w:r>
        <w:rPr>
          <w:spacing w:val="-4"/>
          <w:w w:val="90"/>
        </w:rPr>
        <w:t> </w:t>
      </w:r>
      <w:r>
        <w:rPr>
          <w:w w:val="90"/>
        </w:rPr>
        <w:t>electoral</w:t>
      </w:r>
      <w:r>
        <w:rPr>
          <w:spacing w:val="-2"/>
          <w:w w:val="90"/>
        </w:rPr>
        <w:t> </w:t>
      </w:r>
      <w:r>
        <w:rPr>
          <w:w w:val="90"/>
        </w:rPr>
        <w:t>și</w:t>
      </w:r>
      <w:r>
        <w:rPr>
          <w:spacing w:val="-11"/>
          <w:w w:val="90"/>
        </w:rPr>
        <w:t> </w:t>
      </w:r>
      <w:r>
        <w:rPr>
          <w:w w:val="90"/>
        </w:rPr>
        <w:t>care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rămas</w:t>
      </w:r>
      <w:r>
        <w:rPr>
          <w:spacing w:val="-4"/>
          <w:w w:val="90"/>
        </w:rPr>
        <w:t> </w:t>
      </w:r>
      <w:r>
        <w:rPr>
          <w:w w:val="90"/>
        </w:rPr>
        <w:t>definitiv,</w:t>
      </w:r>
      <w:r>
        <w:rPr>
          <w:spacing w:val="-2"/>
          <w:w w:val="90"/>
        </w:rPr>
        <w:t> </w:t>
      </w:r>
      <w:r>
        <w:rPr>
          <w:w w:val="90"/>
        </w:rPr>
        <w:t>nu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11"/>
          <w:w w:val="90"/>
        </w:rPr>
        <w:t> </w:t>
      </w:r>
      <w:r>
        <w:rPr>
          <w:w w:val="90"/>
        </w:rPr>
        <w:t>poate</w:t>
      </w:r>
      <w:r>
        <w:rPr>
          <w:spacing w:val="-9"/>
          <w:w w:val="90"/>
        </w:rPr>
        <w:t> </w:t>
      </w:r>
      <w:r>
        <w:rPr>
          <w:w w:val="90"/>
        </w:rPr>
        <w:t>modifica</w:t>
      </w:r>
      <w:r>
        <w:rPr/>
        <w:t> </w:t>
      </w:r>
      <w:r>
        <w:rPr>
          <w:w w:val="90"/>
        </w:rPr>
        <w:t>și nici</w:t>
      </w:r>
      <w:r>
        <w:rPr>
          <w:spacing w:val="-13"/>
          <w:w w:val="90"/>
        </w:rPr>
        <w:t> </w:t>
      </w:r>
      <w:r>
        <w:rPr>
          <w:w w:val="90"/>
        </w:rPr>
        <w:t>desființa</w:t>
      </w:r>
      <w:r>
        <w:rPr>
          <w:spacing w:val="-7"/>
        </w:rPr>
        <w:t> </w:t>
      </w:r>
      <w:r>
        <w:rPr>
          <w:w w:val="90"/>
        </w:rPr>
        <w:t>part,iaI.</w:t>
      </w:r>
    </w:p>
    <w:p>
      <w:pPr>
        <w:spacing w:after="0" w:line="252" w:lineRule="auto"/>
        <w:jc w:val="both"/>
        <w:sectPr>
          <w:type w:val="continuous"/>
          <w:pgSz w:w="11860" w:h="16560"/>
          <w:pgMar w:top="1480" w:bottom="280" w:left="1180" w:right="1280"/>
        </w:sectPr>
      </w:pPr>
    </w:p>
    <w:p>
      <w:pPr>
        <w:pStyle w:val="BodyText"/>
        <w:spacing w:line="249" w:lineRule="auto" w:before="61"/>
        <w:ind w:left="154" w:right="110" w:firstLine="703"/>
        <w:jc w:val="both"/>
      </w:pPr>
      <w:r>
        <w:rPr>
          <w:w w:val="95"/>
        </w:rPr>
        <w:t>Art.</w:t>
      </w:r>
      <w:r>
        <w:rPr>
          <w:spacing w:val="-11"/>
          <w:w w:val="95"/>
        </w:rPr>
        <w:t> </w:t>
      </w:r>
      <w:r>
        <w:rPr>
          <w:w w:val="95"/>
        </w:rPr>
        <w:t>2.</w:t>
      </w:r>
      <w:r>
        <w:rPr>
          <w:spacing w:val="-15"/>
          <w:w w:val="95"/>
        </w:rPr>
        <w:t> </w:t>
      </w:r>
      <w:r>
        <w:rPr>
          <w:w w:val="85"/>
        </w:rPr>
        <w:t>—</w:t>
      </w:r>
      <w:r>
        <w:rPr>
          <w:spacing w:val="-2"/>
          <w:w w:val="85"/>
        </w:rPr>
        <w:t> </w:t>
      </w:r>
      <w:r>
        <w:rPr>
          <w:w w:val="95"/>
        </w:rPr>
        <w:t>În</w:t>
      </w:r>
      <w:r>
        <w:rPr>
          <w:spacing w:val="-17"/>
          <w:w w:val="95"/>
        </w:rPr>
        <w:t> </w:t>
      </w:r>
      <w:r>
        <w:rPr>
          <w:w w:val="95"/>
        </w:rPr>
        <w:t>eventualitatea</w:t>
      </w:r>
      <w:r>
        <w:rPr>
          <w:spacing w:val="-12"/>
          <w:w w:val="95"/>
        </w:rPr>
        <w:t> </w:t>
      </w:r>
      <w:r>
        <w:rPr>
          <w:w w:val="95"/>
        </w:rPr>
        <w:t>desființării</w:t>
      </w:r>
      <w:r>
        <w:rPr>
          <w:spacing w:val="-7"/>
          <w:w w:val="95"/>
        </w:rPr>
        <w:t> </w:t>
      </w:r>
      <w:r>
        <w:rPr>
          <w:w w:val="95"/>
        </w:rPr>
        <w:t>protocolului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constituire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unei </w:t>
      </w:r>
      <w:r>
        <w:rPr>
          <w:w w:val="90"/>
        </w:rPr>
        <w:t>alianțe</w:t>
      </w:r>
      <w:r>
        <w:rPr>
          <w:spacing w:val="-13"/>
          <w:w w:val="90"/>
        </w:rPr>
        <w:t> </w:t>
      </w:r>
      <w:r>
        <w:rPr>
          <w:w w:val="90"/>
        </w:rPr>
        <w:t>electorale</w:t>
      </w:r>
      <w:r>
        <w:rPr>
          <w:spacing w:val="-1"/>
          <w:w w:val="90"/>
        </w:rPr>
        <w:t> </w:t>
      </w:r>
      <w:r>
        <w:rPr>
          <w:w w:val="90"/>
        </w:rPr>
        <w:t>constituită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alegerile</w:t>
      </w:r>
      <w:r>
        <w:rPr>
          <w:spacing w:val="-8"/>
          <w:w w:val="90"/>
        </w:rPr>
        <w:t> </w:t>
      </w:r>
      <w:r>
        <w:rPr>
          <w:w w:val="90"/>
        </w:rPr>
        <w:t>pentru</w:t>
      </w:r>
      <w:r>
        <w:rPr>
          <w:spacing w:val="-5"/>
          <w:w w:val="90"/>
        </w:rPr>
        <w:t> </w:t>
      </w:r>
      <w:r>
        <w:rPr>
          <w:w w:val="90"/>
        </w:rPr>
        <w:t>autoritățile</w:t>
      </w:r>
      <w:r>
        <w:rPr>
          <w:spacing w:val="-6"/>
          <w:w w:val="90"/>
        </w:rPr>
        <w:t> </w:t>
      </w:r>
      <w:r>
        <w:rPr>
          <w:w w:val="90"/>
        </w:rPr>
        <w:t>administrației</w:t>
      </w:r>
      <w:r>
        <w:rPr>
          <w:spacing w:val="-13"/>
          <w:w w:val="90"/>
        </w:rPr>
        <w:t> </w:t>
      </w:r>
      <w:r>
        <w:rPr>
          <w:w w:val="90"/>
        </w:rPr>
        <w:t>publice locale</w:t>
      </w:r>
      <w:r>
        <w:rPr>
          <w:spacing w:val="-2"/>
          <w:w w:val="90"/>
        </w:rPr>
        <w:t> </w:t>
      </w:r>
      <w:r>
        <w:rPr>
          <w:w w:val="90"/>
        </w:rPr>
        <w:t>din</w:t>
      </w:r>
      <w:r>
        <w:rPr>
          <w:spacing w:val="-11"/>
          <w:w w:val="90"/>
        </w:rPr>
        <w:t> </w:t>
      </w:r>
      <w:r>
        <w:rPr>
          <w:w w:val="90"/>
        </w:rPr>
        <w:t>anul</w:t>
      </w:r>
      <w:r>
        <w:rPr>
          <w:w w:val="90"/>
        </w:rPr>
        <w:t> 2024,</w:t>
      </w:r>
      <w:r>
        <w:rPr>
          <w:spacing w:val="-7"/>
          <w:w w:val="90"/>
        </w:rPr>
        <w:t> </w:t>
      </w:r>
      <w:r>
        <w:rPr>
          <w:w w:val="90"/>
        </w:rPr>
        <w:t>propunerile</w:t>
      </w:r>
      <w:r>
        <w:rPr>
          <w:w w:val="90"/>
        </w:rPr>
        <w:t> de</w:t>
      </w:r>
      <w:r>
        <w:rPr>
          <w:spacing w:val="-6"/>
          <w:w w:val="90"/>
        </w:rPr>
        <w:t> </w:t>
      </w:r>
      <w:r>
        <w:rPr>
          <w:w w:val="90"/>
        </w:rPr>
        <w:t>candidați</w:t>
      </w:r>
      <w:r>
        <w:rPr>
          <w:w w:val="90"/>
        </w:rPr>
        <w:t> înregistrate</w:t>
      </w:r>
      <w:r>
        <w:rPr>
          <w:w w:val="90"/>
        </w:rPr>
        <w:t> de</w:t>
      </w:r>
      <w:r>
        <w:rPr>
          <w:spacing w:val="-6"/>
          <w:w w:val="90"/>
        </w:rPr>
        <w:t> </w:t>
      </w:r>
      <w:r>
        <w:rPr>
          <w:w w:val="90"/>
        </w:rPr>
        <w:t>respectiva</w:t>
      </w:r>
      <w:r>
        <w:rPr>
          <w:w w:val="90"/>
        </w:rPr>
        <w:t> alianță </w:t>
      </w:r>
      <w:r>
        <w:rPr>
          <w:spacing w:val="-2"/>
          <w:w w:val="90"/>
        </w:rPr>
        <w:t>electorală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vor fi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respinse de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către biroul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electoral de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circumscripție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competent să se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pronunțe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cu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privire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admiterea</w:t>
      </w:r>
      <w:r>
        <w:rPr>
          <w:spacing w:val="-3"/>
        </w:rPr>
        <w:t> </w:t>
      </w:r>
      <w:r>
        <w:rPr>
          <w:spacing w:val="-2"/>
          <w:w w:val="90"/>
        </w:rPr>
        <w:t>sau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respingerea</w:t>
      </w:r>
      <w:r>
        <w:rPr>
          <w:spacing w:val="10"/>
        </w:rPr>
        <w:t> </w:t>
      </w:r>
      <w:r>
        <w:rPr>
          <w:spacing w:val="-2"/>
          <w:w w:val="90"/>
        </w:rPr>
        <w:t>acestora,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ca</w:t>
      </w:r>
      <w:r>
        <w:rPr>
          <w:spacing w:val="-8"/>
          <w:w w:val="90"/>
        </w:rPr>
        <w:t> </w:t>
      </w:r>
      <w:r>
        <w:rPr>
          <w:color w:val="0E0E0E"/>
          <w:spacing w:val="-2"/>
          <w:w w:val="90"/>
        </w:rPr>
        <w:t>fiind</w:t>
      </w:r>
      <w:r>
        <w:rPr>
          <w:color w:val="0E0E0E"/>
          <w:spacing w:val="-11"/>
          <w:w w:val="90"/>
        </w:rPr>
        <w:t> </w:t>
      </w:r>
      <w:r>
        <w:rPr>
          <w:spacing w:val="-2"/>
          <w:w w:val="90"/>
        </w:rPr>
        <w:t>depuse cu </w:t>
      </w:r>
      <w:r>
        <w:rPr>
          <w:w w:val="95"/>
        </w:rPr>
        <w:t>nerespectarea</w:t>
      </w:r>
      <w:r>
        <w:rPr>
          <w:w w:val="95"/>
        </w:rPr>
        <w:t> prevederilor</w:t>
      </w:r>
      <w:r>
        <w:rPr>
          <w:w w:val="95"/>
        </w:rPr>
        <w:t> art.</w:t>
      </w:r>
      <w:r>
        <w:rPr>
          <w:w w:val="95"/>
        </w:rPr>
        <w:t> 47</w:t>
      </w:r>
      <w:r>
        <w:rPr>
          <w:w w:val="95"/>
        </w:rPr>
        <w:t> alin.</w:t>
      </w:r>
      <w:r>
        <w:rPr>
          <w:w w:val="95"/>
        </w:rPr>
        <w:t> (1)</w:t>
      </w:r>
      <w:r>
        <w:rPr>
          <w:w w:val="95"/>
        </w:rPr>
        <w:t> </w:t>
      </w:r>
      <w:r>
        <w:rPr>
          <w:color w:val="111111"/>
          <w:w w:val="95"/>
        </w:rPr>
        <w:t>din</w:t>
      </w:r>
      <w:r>
        <w:rPr>
          <w:color w:val="111111"/>
          <w:w w:val="95"/>
        </w:rPr>
        <w:t> </w:t>
      </w:r>
      <w:r>
        <w:rPr>
          <w:w w:val="95"/>
        </w:rPr>
        <w:t>Legea</w:t>
      </w:r>
      <w:r>
        <w:rPr>
          <w:w w:val="95"/>
        </w:rPr>
        <w:t> nr.</w:t>
      </w:r>
      <w:r>
        <w:rPr>
          <w:w w:val="95"/>
        </w:rPr>
        <w:t> 115/2015,</w:t>
      </w:r>
      <w:r>
        <w:rPr>
          <w:w w:val="95"/>
        </w:rPr>
        <w:t> cu </w:t>
      </w:r>
      <w:r>
        <w:rPr>
          <w:w w:val="90"/>
        </w:rPr>
        <w:t>modificările</w:t>
      </w:r>
      <w:r>
        <w:rPr>
          <w:spacing w:val="-5"/>
        </w:rPr>
        <w:t> </w:t>
      </w:r>
      <w:r>
        <w:rPr>
          <w:w w:val="90"/>
        </w:rPr>
        <w:t>și</w:t>
      </w:r>
      <w:r>
        <w:rPr>
          <w:spacing w:val="-12"/>
          <w:w w:val="90"/>
        </w:rPr>
        <w:t> </w:t>
      </w:r>
      <w:r>
        <w:rPr>
          <w:w w:val="90"/>
        </w:rPr>
        <w:t>completările</w:t>
      </w:r>
      <w:r>
        <w:rPr>
          <w:spacing w:val="-8"/>
        </w:rPr>
        <w:t> </w:t>
      </w:r>
      <w:r>
        <w:rPr>
          <w:w w:val="90"/>
        </w:rPr>
        <w:t>ulterioare.</w:t>
      </w:r>
    </w:p>
    <w:p>
      <w:pPr>
        <w:pStyle w:val="BodyText"/>
        <w:spacing w:before="32"/>
      </w:pPr>
    </w:p>
    <w:p>
      <w:pPr>
        <w:pStyle w:val="Heading1"/>
        <w:spacing w:line="196" w:lineRule="auto" w:before="1"/>
        <w:ind w:right="120" w:firstLine="709"/>
        <w:jc w:val="both"/>
      </w:pPr>
      <w:r>
        <w:rPr>
          <w:w w:val="70"/>
        </w:rPr>
        <w:t>Art.</w:t>
      </w:r>
      <w:r>
        <w:rPr>
          <w:spacing w:val="-10"/>
        </w:rPr>
        <w:t> </w:t>
      </w:r>
      <w:r>
        <w:rPr>
          <w:w w:val="70"/>
        </w:rPr>
        <w:t>3.</w:t>
      </w:r>
      <w:r>
        <w:rPr>
          <w:spacing w:val="-8"/>
        </w:rPr>
        <w:t> </w:t>
      </w:r>
      <w:r>
        <w:rPr>
          <w:w w:val="70"/>
        </w:rPr>
        <w:t>—</w:t>
      </w:r>
      <w:r>
        <w:rPr>
          <w:spacing w:val="-18"/>
        </w:rPr>
        <w:t> </w:t>
      </w:r>
      <w:r>
        <w:rPr>
          <w:w w:val="70"/>
        </w:rPr>
        <w:t>În</w:t>
      </w:r>
      <w:r>
        <w:rPr>
          <w:spacing w:val="-17"/>
        </w:rPr>
        <w:t> </w:t>
      </w:r>
      <w:r>
        <w:rPr>
          <w:w w:val="70"/>
        </w:rPr>
        <w:t>ipoteza</w:t>
      </w:r>
      <w:r>
        <w:rPr/>
        <w:t> </w:t>
      </w:r>
      <w:r>
        <w:rPr>
          <w:w w:val="70"/>
        </w:rPr>
        <w:t>de</w:t>
      </w:r>
      <w:r>
        <w:rPr>
          <w:spacing w:val="-15"/>
        </w:rPr>
        <w:t> </w:t>
      </w:r>
      <w:r>
        <w:rPr>
          <w:w w:val="70"/>
        </w:rPr>
        <w:t>la</w:t>
      </w:r>
      <w:r>
        <w:rPr>
          <w:spacing w:val="-3"/>
        </w:rPr>
        <w:t> </w:t>
      </w:r>
      <w:r>
        <w:rPr>
          <w:w w:val="70"/>
        </w:rPr>
        <w:t>art.</w:t>
      </w:r>
      <w:r>
        <w:rPr/>
        <w:t> </w:t>
      </w:r>
      <w:r>
        <w:rPr>
          <w:w w:val="70"/>
        </w:rPr>
        <w:t>2,</w:t>
      </w:r>
      <w:r>
        <w:rPr>
          <w:spacing w:val="-11"/>
        </w:rPr>
        <w:t> </w:t>
      </w:r>
      <w:r>
        <w:rPr>
          <w:w w:val="70"/>
        </w:rPr>
        <w:t>hotărârile</w:t>
      </w:r>
      <w:r>
        <w:rPr/>
        <w:t> </w:t>
      </w:r>
      <w:r>
        <w:rPr>
          <w:w w:val="70"/>
        </w:rPr>
        <w:t>de</w:t>
      </w:r>
      <w:r>
        <w:rPr>
          <w:spacing w:val="-14"/>
        </w:rPr>
        <w:t> </w:t>
      </w:r>
      <w:r>
        <w:rPr>
          <w:w w:val="70"/>
        </w:rPr>
        <w:t>admitere</w:t>
      </w:r>
      <w:r>
        <w:rPr>
          <w:spacing w:val="-7"/>
        </w:rPr>
        <w:t> </w:t>
      </w:r>
      <w:r>
        <w:rPr>
          <w:w w:val="70"/>
        </w:rPr>
        <w:t>a</w:t>
      </w:r>
      <w:r>
        <w:rPr>
          <w:spacing w:val="-12"/>
        </w:rPr>
        <w:t> </w:t>
      </w:r>
      <w:r>
        <w:rPr>
          <w:w w:val="70"/>
        </w:rPr>
        <w:t>candidaturilor </w:t>
      </w:r>
      <w:r>
        <w:rPr>
          <w:w w:val="75"/>
        </w:rPr>
        <w:t>pronunțate</w:t>
      </w:r>
      <w:r>
        <w:rPr/>
        <w:t> </w:t>
      </w:r>
      <w:r>
        <w:rPr>
          <w:w w:val="75"/>
        </w:rPr>
        <w:t>anterior</w:t>
      </w:r>
      <w:r>
        <w:rPr/>
        <w:t> </w:t>
      </w:r>
      <w:r>
        <w:rPr>
          <w:w w:val="75"/>
        </w:rPr>
        <w:t>depunerii</w:t>
      </w:r>
      <w:r>
        <w:rPr/>
        <w:t> </w:t>
      </w:r>
      <w:r>
        <w:rPr>
          <w:w w:val="75"/>
        </w:rPr>
        <w:t>acordului</w:t>
      </w:r>
      <w:r>
        <w:rPr/>
        <w:t> </w:t>
      </w:r>
      <w:r>
        <w:rPr>
          <w:w w:val="75"/>
        </w:rPr>
        <w:t>de</w:t>
      </w:r>
      <w:r>
        <w:rPr>
          <w:w w:val="75"/>
        </w:rPr>
        <w:t> desființare</w:t>
      </w:r>
      <w:r>
        <w:rPr>
          <w:w w:val="75"/>
        </w:rPr>
        <w:t> a</w:t>
      </w:r>
      <w:r>
        <w:rPr>
          <w:w w:val="75"/>
        </w:rPr>
        <w:t> protocolului</w:t>
      </w:r>
      <w:r>
        <w:rPr/>
        <w:t> </w:t>
      </w:r>
      <w:r>
        <w:rPr>
          <w:w w:val="75"/>
        </w:rPr>
        <w:t>de </w:t>
      </w:r>
      <w:r>
        <w:rPr>
          <w:w w:val="65"/>
        </w:rPr>
        <w:t>constituire</w:t>
      </w:r>
      <w:r>
        <w:rPr>
          <w:spacing w:val="-1"/>
        </w:rPr>
        <w:t> </w:t>
      </w:r>
      <w:r>
        <w:rPr>
          <w:w w:val="65"/>
        </w:rPr>
        <w:t>a</w:t>
      </w:r>
      <w:r>
        <w:rPr>
          <w:spacing w:val="-16"/>
        </w:rPr>
        <w:t> </w:t>
      </w:r>
      <w:r>
        <w:rPr>
          <w:w w:val="65"/>
        </w:rPr>
        <w:t>unei</w:t>
      </w:r>
      <w:r>
        <w:rPr>
          <w:spacing w:val="-10"/>
        </w:rPr>
        <w:t> </w:t>
      </w:r>
      <w:r>
        <w:rPr>
          <w:w w:val="65"/>
        </w:rPr>
        <w:t>alianțe</w:t>
      </w:r>
      <w:r>
        <w:rPr>
          <w:spacing w:val="-3"/>
        </w:rPr>
        <w:t> </w:t>
      </w:r>
      <w:r>
        <w:rPr>
          <w:w w:val="65"/>
        </w:rPr>
        <w:t>electorale</w:t>
      </w:r>
      <w:r>
        <w:rPr/>
        <w:t> </w:t>
      </w:r>
      <w:r>
        <w:rPr>
          <w:w w:val="65"/>
        </w:rPr>
        <w:t>și</w:t>
      </w:r>
      <w:r>
        <w:rPr>
          <w:spacing w:val="-12"/>
        </w:rPr>
        <w:t> </w:t>
      </w:r>
      <w:r>
        <w:rPr>
          <w:w w:val="65"/>
        </w:rPr>
        <w:t>actele</w:t>
      </w:r>
      <w:r>
        <w:rPr/>
        <w:t> </w:t>
      </w:r>
      <w:r>
        <w:rPr>
          <w:w w:val="65"/>
        </w:rPr>
        <w:t>subsecvente</w:t>
      </w:r>
      <w:r>
        <w:rPr/>
        <w:t> </w:t>
      </w:r>
      <w:r>
        <w:rPr>
          <w:w w:val="65"/>
        </w:rPr>
        <w:t>acestora</w:t>
      </w:r>
      <w:r>
        <w:rPr/>
        <w:t> </w:t>
      </w:r>
      <w:r>
        <w:rPr>
          <w:w w:val="65"/>
        </w:rPr>
        <w:t>sunt</w:t>
      </w:r>
      <w:r>
        <w:rPr>
          <w:spacing w:val="-22"/>
        </w:rPr>
        <w:t> </w:t>
      </w:r>
      <w:r>
        <w:rPr>
          <w:w w:val="65"/>
        </w:rPr>
        <w:t>lovite</w:t>
      </w:r>
      <w:r>
        <w:rPr>
          <w:spacing w:val="-7"/>
        </w:rPr>
        <w:t> </w:t>
      </w:r>
      <w:r>
        <w:rPr>
          <w:w w:val="65"/>
        </w:rPr>
        <w:t>de </w:t>
      </w:r>
      <w:r>
        <w:rPr>
          <w:w w:val="70"/>
        </w:rPr>
        <w:t>nulitate</w:t>
      </w:r>
      <w:r>
        <w:rPr>
          <w:spacing w:val="-1"/>
        </w:rPr>
        <w:t> </w:t>
      </w:r>
      <w:r>
        <w:rPr>
          <w:w w:val="70"/>
        </w:rPr>
        <w:t>absolută.</w:t>
      </w:r>
    </w:p>
    <w:p>
      <w:pPr>
        <w:pStyle w:val="BodyText"/>
        <w:spacing w:line="375" w:lineRule="exact" w:before="305"/>
        <w:ind w:left="871"/>
        <w:rPr>
          <w:rFonts w:ascii="Arial Black" w:hAnsi="Arial Black"/>
        </w:rPr>
      </w:pPr>
      <w:r>
        <w:rPr>
          <w:rFonts w:ascii="Arial Black" w:hAnsi="Arial Black"/>
          <w:w w:val="70"/>
        </w:rPr>
        <w:t>Art.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70"/>
        </w:rPr>
        <w:t>4.</w:t>
      </w:r>
      <w:r>
        <w:rPr>
          <w:rFonts w:ascii="Arial Black" w:hAnsi="Arial Black"/>
          <w:spacing w:val="20"/>
        </w:rPr>
        <w:t> </w:t>
      </w:r>
      <w:r>
        <w:rPr>
          <w:rFonts w:ascii="Arial Black" w:hAnsi="Arial Black"/>
          <w:w w:val="70"/>
        </w:rPr>
        <w:t>—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70"/>
        </w:rPr>
        <w:t>Prezenta</w:t>
      </w:r>
      <w:r>
        <w:rPr>
          <w:rFonts w:ascii="Arial Black" w:hAnsi="Arial Black"/>
          <w:spacing w:val="42"/>
        </w:rPr>
        <w:t> </w:t>
      </w:r>
      <w:r>
        <w:rPr>
          <w:rFonts w:ascii="Arial Black" w:hAnsi="Arial Black"/>
          <w:w w:val="70"/>
        </w:rPr>
        <w:t>hotărâre</w:t>
      </w:r>
      <w:r>
        <w:rPr>
          <w:rFonts w:ascii="Arial Black" w:hAnsi="Arial Black"/>
          <w:spacing w:val="39"/>
        </w:rPr>
        <w:t> </w:t>
      </w:r>
      <w:r>
        <w:rPr>
          <w:rFonts w:ascii="Arial Black" w:hAnsi="Arial Black"/>
          <w:w w:val="70"/>
        </w:rPr>
        <w:t>se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70"/>
        </w:rPr>
        <w:t>publică</w:t>
      </w:r>
      <w:r>
        <w:rPr>
          <w:rFonts w:ascii="Arial Black" w:hAnsi="Arial Black"/>
          <w:spacing w:val="37"/>
        </w:rPr>
        <w:t> </w:t>
      </w:r>
      <w:r>
        <w:rPr>
          <w:rFonts w:ascii="Arial Black" w:hAnsi="Arial Black"/>
          <w:w w:val="70"/>
        </w:rPr>
        <w:t>pe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70"/>
        </w:rPr>
        <w:t>pagina</w:t>
      </w:r>
      <w:r>
        <w:rPr>
          <w:rFonts w:ascii="Arial Black" w:hAnsi="Arial Black"/>
          <w:spacing w:val="33"/>
        </w:rPr>
        <w:t> </w:t>
      </w:r>
      <w:r>
        <w:rPr>
          <w:rFonts w:ascii="Arial Black" w:hAnsi="Arial Black"/>
          <w:w w:val="70"/>
        </w:rPr>
        <w:t>de</w:t>
      </w:r>
      <w:r>
        <w:rPr>
          <w:rFonts w:ascii="Arial Black" w:hAnsi="Arial Black"/>
          <w:spacing w:val="4"/>
        </w:rPr>
        <w:t> </w:t>
      </w:r>
      <w:r>
        <w:rPr>
          <w:rFonts w:ascii="Arial Black" w:hAnsi="Arial Black"/>
          <w:w w:val="70"/>
        </w:rPr>
        <w:t>internet</w:t>
      </w:r>
      <w:r>
        <w:rPr>
          <w:rFonts w:ascii="Arial Black" w:hAnsi="Arial Black"/>
          <w:spacing w:val="27"/>
        </w:rPr>
        <w:t> </w:t>
      </w:r>
      <w:r>
        <w:rPr>
          <w:rFonts w:ascii="Arial Black" w:hAnsi="Arial Black"/>
          <w:w w:val="70"/>
        </w:rPr>
        <w:t>a</w:t>
      </w:r>
      <w:r>
        <w:rPr>
          <w:rFonts w:ascii="Arial Black" w:hAnsi="Arial Black"/>
          <w:spacing w:val="20"/>
        </w:rPr>
        <w:t> </w:t>
      </w:r>
      <w:r>
        <w:rPr>
          <w:rFonts w:ascii="Arial Black" w:hAnsi="Arial Black"/>
          <w:spacing w:val="-2"/>
          <w:w w:val="70"/>
        </w:rPr>
        <w:t>Biroului</w:t>
      </w:r>
    </w:p>
    <w:p>
      <w:pPr>
        <w:pStyle w:val="Heading1"/>
        <w:spacing w:line="389" w:lineRule="exact"/>
        <w:ind w:left="16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3360420</wp:posOffset>
                </wp:positionH>
                <wp:positionV relativeFrom="paragraph">
                  <wp:posOffset>298338</wp:posOffset>
                </wp:positionV>
                <wp:extent cx="1724025" cy="162242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1724025" cy="1622425"/>
                          <a:chExt cx="1724025" cy="1622425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163" y="0"/>
                            <a:ext cx="1554480" cy="16223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251"/>
                            <a:ext cx="233172" cy="4295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444" y="580391"/>
                            <a:ext cx="105155" cy="3427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447860"/>
                            <a:ext cx="169163" cy="4021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4.600006pt;margin-top:23.491203pt;width:135.75pt;height:127.75pt;mso-position-horizontal-relative:page;mso-position-vertical-relative:paragraph;z-index:-15774720" id="docshapegroup3" coordorigin="5292,470" coordsize="2715,2555">
                <v:shape style="position:absolute;left:5558;top:469;width:2448;height:2555" type="#_x0000_t75" id="docshape4" stroked="false">
                  <v:imagedata r:id="rId6" o:title=""/>
                </v:shape>
                <v:shape style="position:absolute;left:5292;top:1369;width:368;height:677" type="#_x0000_t75" id="docshape5" stroked="false">
                  <v:imagedata r:id="rId7" o:title=""/>
                </v:shape>
                <v:shape style="position:absolute;left:5486;top:1383;width:166;height:540" type="#_x0000_t75" id="docshape6" stroked="false">
                  <v:imagedata r:id="rId8" o:title=""/>
                </v:shape>
                <v:shape style="position:absolute;left:5493;top:1175;width:267;height:634" type="#_x0000_t75" id="docshape7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w w:val="60"/>
        </w:rPr>
        <w:t>Electoral</w:t>
      </w:r>
      <w:r>
        <w:rPr>
          <w:spacing w:val="39"/>
        </w:rPr>
        <w:t> </w:t>
      </w:r>
      <w:r>
        <w:rPr>
          <w:spacing w:val="-2"/>
          <w:w w:val="75"/>
        </w:rPr>
        <w:t>Central.</w:t>
      </w:r>
    </w:p>
    <w:p>
      <w:pPr>
        <w:spacing w:line="307" w:lineRule="exact" w:before="349"/>
        <w:ind w:left="1780" w:right="2935" w:firstLine="0"/>
        <w:jc w:val="center"/>
        <w:rPr>
          <w:rFonts w:ascii="Arial Black"/>
          <w:sz w:val="24"/>
        </w:rPr>
      </w:pPr>
      <w:r>
        <w:rPr>
          <w:rFonts w:ascii="Arial Black"/>
          <w:spacing w:val="-5"/>
          <w:sz w:val="24"/>
        </w:rPr>
        <w:t>PRE</w:t>
      </w:r>
    </w:p>
    <w:p>
      <w:pPr>
        <w:spacing w:line="406" w:lineRule="exact" w:before="0"/>
        <w:ind w:left="1780" w:right="3565" w:firstLine="0"/>
        <w:jc w:val="center"/>
        <w:rPr>
          <w:rFonts w:ascii="Arial Black" w:hAnsi="Arial Black"/>
          <w:sz w:val="31"/>
        </w:rPr>
      </w:pPr>
      <w:r>
        <w:rPr>
          <w:rFonts w:ascii="Arial Black" w:hAnsi="Arial Black"/>
          <w:spacing w:val="-2"/>
          <w:w w:val="80"/>
          <w:sz w:val="31"/>
        </w:rPr>
        <w:t>3udeci”t</w:t>
      </w:r>
    </w:p>
    <w:p>
      <w:pPr>
        <w:pStyle w:val="BodyText"/>
        <w:spacing w:before="85"/>
        <w:rPr>
          <w:rFonts w:ascii="Arial Black"/>
          <w:sz w:val="31"/>
        </w:rPr>
      </w:pPr>
    </w:p>
    <w:p>
      <w:pPr>
        <w:spacing w:before="0"/>
        <w:ind w:left="5314" w:right="0" w:firstLine="0"/>
        <w:jc w:val="left"/>
        <w:rPr>
          <w:rFonts w:ascii="Arial Black" w:hAnsi="Arial Black"/>
          <w:sz w:val="19"/>
        </w:rPr>
      </w:pPr>
      <w:r>
        <w:rPr>
          <w:rFonts w:ascii="Arial Black" w:hAnsi="Arial Black"/>
          <w:color w:val="5E8297"/>
          <w:w w:val="95"/>
          <w:sz w:val="19"/>
        </w:rPr>
        <w:t>g</w:t>
      </w:r>
      <w:r>
        <w:rPr>
          <w:rFonts w:ascii="Arial Black" w:hAnsi="Arial Black"/>
          <w:color w:val="5E8297"/>
          <w:spacing w:val="13"/>
          <w:sz w:val="19"/>
        </w:rPr>
        <w:t> </w:t>
      </w:r>
      <w:r>
        <w:rPr>
          <w:rFonts w:ascii="Arial Black" w:hAnsi="Arial Black"/>
          <w:color w:val="4F6E89"/>
          <w:sz w:val="19"/>
        </w:rPr>
        <w:t>îwlE</w:t>
      </w:r>
      <w:r>
        <w:rPr>
          <w:rFonts w:ascii="Arial Black" w:hAnsi="Arial Black"/>
          <w:color w:val="4F6E89"/>
          <w:spacing w:val="1"/>
          <w:sz w:val="19"/>
        </w:rPr>
        <w:t> </w:t>
      </w:r>
      <w:r>
        <w:rPr>
          <w:rFonts w:ascii="Arial Black" w:hAnsi="Arial Black"/>
          <w:color w:val="5B90B1"/>
          <w:spacing w:val="-4"/>
          <w:w w:val="95"/>
          <w:sz w:val="19"/>
        </w:rPr>
        <w:t>2024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2"/>
        <w:rPr>
          <w:rFonts w:ascii="Arial Black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877824</wp:posOffset>
                </wp:positionH>
                <wp:positionV relativeFrom="paragraph">
                  <wp:posOffset>271799</wp:posOffset>
                </wp:positionV>
                <wp:extent cx="2331720" cy="365760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331720" cy="365760"/>
                          <a:chExt cx="2331720" cy="3657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265175" y="344274"/>
                            <a:ext cx="2066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6925" h="0">
                                <a:moveTo>
                                  <a:pt x="0" y="0"/>
                                </a:moveTo>
                                <a:lnTo>
                                  <a:pt x="2066544" y="0"/>
                                </a:lnTo>
                              </a:path>
                            </a:pathLst>
                          </a:custGeom>
                          <a:ln w="12186">
                            <a:solidFill>
                              <a:srgbClr val="1C1F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932" cy="3656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9.120003pt;margin-top:21.401562pt;width:183.6pt;height:28.8pt;mso-position-horizontal-relative:page;mso-position-vertical-relative:paragraph;z-index:-15727104;mso-wrap-distance-left:0;mso-wrap-distance-right:0" id="docshapegroup8" coordorigin="1382,428" coordsize="3672,576">
                <v:line style="position:absolute" from="1800,970" to="5054,970" stroked="true" strokeweight=".959582pt" strokecolor="#1c1f1c">
                  <v:stroke dashstyle="solid"/>
                </v:line>
                <v:shape style="position:absolute;left:1382;top:428;width:2744;height:576" type="#_x0000_t75" id="docshape9" stroked="false">
                  <v:imagedata r:id="rId10" o:title=""/>
                </v:shape>
                <w10:wrap type="topAndBottom"/>
              </v:group>
            </w:pict>
          </mc:Fallback>
        </mc:AlternateContent>
      </w:r>
    </w:p>
    <w:sectPr>
      <w:pgSz w:w="11860" w:h="16560"/>
      <w:pgMar w:top="1840" w:bottom="28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9"/>
      <w:szCs w:val="29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Arial Black" w:hAnsi="Arial Black" w:eastAsia="Arial Black" w:cs="Arial Black"/>
      <w:sz w:val="30"/>
      <w:szCs w:val="30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689"/>
    </w:pPr>
    <w:rPr>
      <w:rFonts w:ascii="Cambria" w:hAnsi="Cambria" w:eastAsia="Cambria" w:cs="Cambria"/>
      <w:b/>
      <w:bCs/>
      <w:sz w:val="39"/>
      <w:szCs w:val="39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2024-04-25T10:00:07Z</dcterms:created>
  <dcterms:modified xsi:type="dcterms:W3CDTF">2024-04-25T10:00:07Z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2024-04-25T00:00:00Z</vt:filetime>
  </property>
  <property fmtid="{D5CDD505-2E9C-101B-9397-08002B2CF9AE}" pid="5" name="Producer">
    <vt:lpwstr>Scanner System Image Conversion</vt:lpwstr>
  </property>
</Properties>
</file>